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3A" w:rsidRDefault="00135275">
      <w:r>
        <w:rPr>
          <w:b/>
          <w:sz w:val="24"/>
          <w:szCs w:val="24"/>
          <w:u w:val="single"/>
        </w:rPr>
        <w:t xml:space="preserve">Scafell Home </w:t>
      </w:r>
      <w:proofErr w:type="gramStart"/>
      <w:r>
        <w:rPr>
          <w:b/>
          <w:sz w:val="24"/>
          <w:szCs w:val="24"/>
          <w:u w:val="single"/>
        </w:rPr>
        <w:t>Learning :</w:t>
      </w:r>
      <w:proofErr w:type="gramEnd"/>
      <w:r>
        <w:rPr>
          <w:b/>
          <w:sz w:val="24"/>
          <w:szCs w:val="24"/>
          <w:u w:val="single"/>
        </w:rPr>
        <w:t xml:space="preserve">   Friday 29</w:t>
      </w:r>
      <w:r>
        <w:rPr>
          <w:b/>
          <w:sz w:val="24"/>
          <w:szCs w:val="24"/>
          <w:u w:val="single"/>
          <w:vertAlign w:val="superscript"/>
        </w:rPr>
        <w:t>th</w:t>
      </w:r>
      <w:r>
        <w:rPr>
          <w:b/>
          <w:sz w:val="24"/>
          <w:szCs w:val="24"/>
          <w:u w:val="single"/>
        </w:rPr>
        <w:t xml:space="preserve"> May</w:t>
      </w:r>
    </w:p>
    <w:tbl>
      <w:tblPr>
        <w:tblStyle w:val="TableGrid"/>
        <w:tblW w:w="10632" w:type="dxa"/>
        <w:tblInd w:w="-856" w:type="dxa"/>
        <w:tblLook w:val="04A0" w:firstRow="1" w:lastRow="0" w:firstColumn="1" w:lastColumn="0" w:noHBand="0" w:noVBand="1"/>
      </w:tblPr>
      <w:tblGrid>
        <w:gridCol w:w="1880"/>
        <w:gridCol w:w="8752"/>
      </w:tblGrid>
      <w:tr w:rsidR="00F7763A">
        <w:tc>
          <w:tcPr>
            <w:tcW w:w="1880" w:type="dxa"/>
            <w:shd w:val="clear" w:color="auto" w:fill="auto"/>
          </w:tcPr>
          <w:p w:rsidR="00F7763A" w:rsidRDefault="00135275">
            <w:pPr>
              <w:spacing w:after="0" w:line="240" w:lineRule="auto"/>
              <w:rPr>
                <w:b/>
                <w:sz w:val="24"/>
                <w:szCs w:val="24"/>
                <w:u w:val="single"/>
              </w:rPr>
            </w:pPr>
            <w:r>
              <w:rPr>
                <w:b/>
                <w:sz w:val="24"/>
                <w:szCs w:val="24"/>
                <w:u w:val="single"/>
              </w:rPr>
              <w:t>English</w:t>
            </w:r>
          </w:p>
        </w:tc>
        <w:tc>
          <w:tcPr>
            <w:tcW w:w="8751" w:type="dxa"/>
            <w:shd w:val="clear" w:color="auto" w:fill="auto"/>
          </w:tcPr>
          <w:p w:rsidR="00F7763A" w:rsidRDefault="00135275">
            <w:pPr>
              <w:spacing w:after="0" w:line="240" w:lineRule="auto"/>
              <w:rPr>
                <w:sz w:val="24"/>
                <w:szCs w:val="24"/>
              </w:rPr>
            </w:pPr>
            <w:r>
              <w:rPr>
                <w:b/>
                <w:sz w:val="24"/>
                <w:szCs w:val="24"/>
                <w:u w:val="single"/>
              </w:rPr>
              <w:t xml:space="preserve">IDL </w:t>
            </w:r>
            <w:r>
              <w:rPr>
                <w:sz w:val="24"/>
                <w:szCs w:val="24"/>
              </w:rPr>
              <w:t>Please remember to complete 2 IDL tasks every weekday.</w:t>
            </w:r>
          </w:p>
        </w:tc>
      </w:tr>
      <w:tr w:rsidR="00F7763A">
        <w:tc>
          <w:tcPr>
            <w:tcW w:w="1880" w:type="dxa"/>
            <w:shd w:val="clear" w:color="auto" w:fill="auto"/>
          </w:tcPr>
          <w:p w:rsidR="00F7763A" w:rsidRDefault="00F7763A">
            <w:pPr>
              <w:spacing w:after="0" w:line="240" w:lineRule="auto"/>
              <w:rPr>
                <w:b/>
                <w:sz w:val="24"/>
                <w:szCs w:val="24"/>
                <w:u w:val="single"/>
              </w:rPr>
            </w:pPr>
          </w:p>
        </w:tc>
        <w:tc>
          <w:tcPr>
            <w:tcW w:w="8751" w:type="dxa"/>
            <w:shd w:val="clear" w:color="auto" w:fill="auto"/>
          </w:tcPr>
          <w:p w:rsidR="00F7763A" w:rsidRDefault="00135275">
            <w:pPr>
              <w:spacing w:after="0" w:line="240" w:lineRule="auto"/>
            </w:pPr>
            <w:r>
              <w:rPr>
                <w:b/>
                <w:bCs/>
                <w:sz w:val="24"/>
                <w:szCs w:val="24"/>
                <w:u w:val="single"/>
              </w:rPr>
              <w:t>Reading</w:t>
            </w:r>
            <w:r>
              <w:rPr>
                <w:sz w:val="24"/>
                <w:szCs w:val="24"/>
              </w:rPr>
              <w:t xml:space="preserve"> 15-30minutes per day – remember to record in your reading record.  Read anything – magazines, newspapers, re-read your favourite books. Why not read one of the free e-books on the Oxford Owl website: </w:t>
            </w:r>
            <w:hyperlink r:id="rId6">
              <w:r>
                <w:rPr>
                  <w:rStyle w:val="InternetLink"/>
                  <w:sz w:val="24"/>
                  <w:szCs w:val="24"/>
                </w:rPr>
                <w:t>https://ww</w:t>
              </w:r>
              <w:r>
                <w:rPr>
                  <w:rStyle w:val="InternetLink"/>
                  <w:sz w:val="24"/>
                  <w:szCs w:val="24"/>
                </w:rPr>
                <w:t>w.oxfordowl.co.uk/</w:t>
              </w:r>
            </w:hyperlink>
          </w:p>
        </w:tc>
      </w:tr>
      <w:tr w:rsidR="00F7763A">
        <w:tc>
          <w:tcPr>
            <w:tcW w:w="1880" w:type="dxa"/>
            <w:shd w:val="clear" w:color="auto" w:fill="auto"/>
          </w:tcPr>
          <w:p w:rsidR="00F7763A" w:rsidRDefault="00F7763A">
            <w:pPr>
              <w:spacing w:after="0" w:line="240" w:lineRule="auto"/>
              <w:rPr>
                <w:b/>
                <w:sz w:val="24"/>
                <w:szCs w:val="24"/>
                <w:u w:val="single"/>
              </w:rPr>
            </w:pPr>
          </w:p>
        </w:tc>
        <w:tc>
          <w:tcPr>
            <w:tcW w:w="8751" w:type="dxa"/>
            <w:shd w:val="clear" w:color="auto" w:fill="auto"/>
          </w:tcPr>
          <w:p w:rsidR="00F7763A" w:rsidRDefault="00135275">
            <w:pPr>
              <w:spacing w:after="0" w:line="240" w:lineRule="auto"/>
              <w:rPr>
                <w:sz w:val="24"/>
                <w:szCs w:val="24"/>
              </w:rPr>
            </w:pPr>
            <w:r>
              <w:rPr>
                <w:sz w:val="24"/>
                <w:szCs w:val="24"/>
                <w:u w:val="single"/>
              </w:rPr>
              <w:t>Spelling</w:t>
            </w:r>
            <w:r>
              <w:rPr>
                <w:sz w:val="24"/>
                <w:szCs w:val="24"/>
              </w:rPr>
              <w:t xml:space="preserve"> </w:t>
            </w:r>
          </w:p>
          <w:p w:rsidR="00F7763A" w:rsidRDefault="00135275">
            <w:pPr>
              <w:pStyle w:val="ListParagraph"/>
              <w:numPr>
                <w:ilvl w:val="0"/>
                <w:numId w:val="1"/>
              </w:numPr>
              <w:spacing w:after="0" w:line="240" w:lineRule="auto"/>
            </w:pPr>
            <w:r>
              <w:rPr>
                <w:sz w:val="24"/>
                <w:szCs w:val="24"/>
              </w:rPr>
              <w:t>Ask a member of your household to test you on your last set of 10 spellings.</w:t>
            </w:r>
          </w:p>
          <w:p w:rsidR="00F7763A" w:rsidRDefault="00135275">
            <w:pPr>
              <w:pStyle w:val="ListParagraph"/>
              <w:numPr>
                <w:ilvl w:val="0"/>
                <w:numId w:val="1"/>
              </w:numPr>
              <w:spacing w:after="0" w:line="240" w:lineRule="auto"/>
            </w:pPr>
            <w:r>
              <w:rPr>
                <w:sz w:val="24"/>
                <w:szCs w:val="24"/>
              </w:rPr>
              <w:t xml:space="preserve">Take a look at </w:t>
            </w:r>
            <w:hyperlink r:id="rId7">
              <w:r>
                <w:rPr>
                  <w:rStyle w:val="InternetLink"/>
                  <w:sz w:val="24"/>
                  <w:szCs w:val="24"/>
                </w:rPr>
                <w:t>https://spellingframe.co.uk/</w:t>
              </w:r>
            </w:hyperlink>
          </w:p>
          <w:p w:rsidR="00F7763A" w:rsidRDefault="00135275">
            <w:pPr>
              <w:spacing w:after="0" w:line="240" w:lineRule="auto"/>
            </w:pPr>
            <w:r>
              <w:rPr>
                <w:sz w:val="24"/>
                <w:szCs w:val="24"/>
              </w:rPr>
              <w:t xml:space="preserve">             The spelling tiles, practice and test ar</w:t>
            </w:r>
            <w:r>
              <w:rPr>
                <w:sz w:val="24"/>
                <w:szCs w:val="24"/>
              </w:rPr>
              <w:t xml:space="preserve">e all free activities.  </w:t>
            </w:r>
          </w:p>
          <w:p w:rsidR="00F7763A" w:rsidRDefault="00135275">
            <w:pPr>
              <w:pStyle w:val="ListParagraph"/>
              <w:numPr>
                <w:ilvl w:val="0"/>
                <w:numId w:val="1"/>
              </w:numPr>
              <w:spacing w:after="0" w:line="240" w:lineRule="auto"/>
            </w:pPr>
            <w:r>
              <w:rPr>
                <w:sz w:val="24"/>
                <w:szCs w:val="24"/>
              </w:rPr>
              <w:t xml:space="preserve">Go back to ‘Correct the Spelling Mistakes’ on our class page. Turn to page 5 and complete the work in your </w:t>
            </w:r>
            <w:proofErr w:type="spellStart"/>
            <w:r>
              <w:rPr>
                <w:sz w:val="24"/>
                <w:szCs w:val="24"/>
              </w:rPr>
              <w:t>homelearning</w:t>
            </w:r>
            <w:proofErr w:type="spellEnd"/>
            <w:r>
              <w:rPr>
                <w:sz w:val="24"/>
                <w:szCs w:val="24"/>
              </w:rPr>
              <w:t xml:space="preserve"> book.  Remember to use your </w:t>
            </w:r>
            <w:proofErr w:type="spellStart"/>
            <w:r>
              <w:rPr>
                <w:sz w:val="24"/>
                <w:szCs w:val="24"/>
              </w:rPr>
              <w:t>wordmat</w:t>
            </w:r>
            <w:proofErr w:type="spellEnd"/>
            <w:r>
              <w:rPr>
                <w:sz w:val="24"/>
                <w:szCs w:val="24"/>
              </w:rPr>
              <w:t xml:space="preserve"> or, if you are feeling confident, have a go independently; then check your </w:t>
            </w:r>
            <w:r>
              <w:rPr>
                <w:sz w:val="24"/>
                <w:szCs w:val="24"/>
              </w:rPr>
              <w:t xml:space="preserve">work using your mat. </w:t>
            </w:r>
          </w:p>
        </w:tc>
      </w:tr>
      <w:tr w:rsidR="00F7763A">
        <w:tc>
          <w:tcPr>
            <w:tcW w:w="1880" w:type="dxa"/>
            <w:shd w:val="clear" w:color="auto" w:fill="auto"/>
          </w:tcPr>
          <w:p w:rsidR="00F7763A" w:rsidRDefault="00F7763A">
            <w:pPr>
              <w:spacing w:after="0" w:line="240" w:lineRule="auto"/>
              <w:rPr>
                <w:b/>
                <w:sz w:val="24"/>
                <w:szCs w:val="24"/>
                <w:u w:val="single"/>
              </w:rPr>
            </w:pPr>
          </w:p>
        </w:tc>
        <w:tc>
          <w:tcPr>
            <w:tcW w:w="8751" w:type="dxa"/>
            <w:shd w:val="clear" w:color="auto" w:fill="auto"/>
          </w:tcPr>
          <w:p w:rsidR="00F7763A" w:rsidRDefault="00135275">
            <w:pPr>
              <w:spacing w:after="0" w:line="240" w:lineRule="auto"/>
            </w:pPr>
            <w:proofErr w:type="spellStart"/>
            <w:r>
              <w:rPr>
                <w:b/>
                <w:sz w:val="24"/>
                <w:szCs w:val="24"/>
                <w:u w:val="single"/>
              </w:rPr>
              <w:t>SPaG</w:t>
            </w:r>
            <w:proofErr w:type="spellEnd"/>
            <w:r>
              <w:rPr>
                <w:b/>
                <w:sz w:val="24"/>
                <w:szCs w:val="24"/>
                <w:u w:val="single"/>
              </w:rPr>
              <w:t xml:space="preserve">: </w:t>
            </w:r>
            <w:r>
              <w:rPr>
                <w:sz w:val="24"/>
                <w:szCs w:val="24"/>
              </w:rPr>
              <w:t xml:space="preserve">This week we are investigating homophones. </w:t>
            </w:r>
          </w:p>
          <w:p w:rsidR="00F7763A" w:rsidRDefault="00135275">
            <w:pPr>
              <w:spacing w:after="0" w:line="240" w:lineRule="auto"/>
            </w:pPr>
            <w:r>
              <w:rPr>
                <w:sz w:val="24"/>
                <w:szCs w:val="24"/>
              </w:rPr>
              <w:t xml:space="preserve">Watch this clip and complete the activities if you are not sure and need some support with this task: </w:t>
            </w:r>
            <w:hyperlink r:id="rId8">
              <w:r>
                <w:rPr>
                  <w:rStyle w:val="InternetLink"/>
                  <w:sz w:val="24"/>
                  <w:szCs w:val="24"/>
                </w:rPr>
                <w:t>W</w:t>
              </w:r>
              <w:r>
                <w:rPr>
                  <w:rStyle w:val="InternetLink"/>
                  <w:sz w:val="24"/>
                  <w:szCs w:val="24"/>
                </w:rPr>
                <w:t>hat are homophones?</w:t>
              </w:r>
            </w:hyperlink>
          </w:p>
          <w:p w:rsidR="00F7763A" w:rsidRDefault="00135275">
            <w:pPr>
              <w:spacing w:after="0" w:line="240" w:lineRule="auto"/>
            </w:pPr>
            <w:r>
              <w:rPr>
                <w:sz w:val="24"/>
                <w:szCs w:val="24"/>
              </w:rPr>
              <w:t xml:space="preserve">Now locate the worksheets on our </w:t>
            </w:r>
            <w:proofErr w:type="spellStart"/>
            <w:r>
              <w:rPr>
                <w:sz w:val="24"/>
                <w:szCs w:val="24"/>
              </w:rPr>
              <w:t>classpage</w:t>
            </w:r>
            <w:proofErr w:type="spellEnd"/>
            <w:r>
              <w:rPr>
                <w:sz w:val="24"/>
                <w:szCs w:val="24"/>
              </w:rPr>
              <w:t>.  There are two</w:t>
            </w:r>
            <w:r>
              <w:rPr>
                <w:sz w:val="24"/>
                <w:szCs w:val="24"/>
              </w:rPr>
              <w:t xml:space="preserve"> sets</w:t>
            </w:r>
            <w:r>
              <w:rPr>
                <w:sz w:val="24"/>
                <w:szCs w:val="24"/>
              </w:rPr>
              <w:t xml:space="preserve"> of words – one set is more challenging than the other</w:t>
            </w:r>
            <w:r>
              <w:rPr>
                <w:sz w:val="24"/>
                <w:szCs w:val="24"/>
              </w:rPr>
              <w:t xml:space="preserve">.  Can you find a homophone to go with each word?  Make a list of homophone pairs or triplets in </w:t>
            </w:r>
            <w:r>
              <w:rPr>
                <w:sz w:val="24"/>
                <w:szCs w:val="24"/>
              </w:rPr>
              <w:t xml:space="preserve">your </w:t>
            </w:r>
            <w:proofErr w:type="spellStart"/>
            <w:r>
              <w:rPr>
                <w:sz w:val="24"/>
                <w:szCs w:val="24"/>
              </w:rPr>
              <w:t>homelearning</w:t>
            </w:r>
            <w:proofErr w:type="spellEnd"/>
            <w:r>
              <w:rPr>
                <w:sz w:val="24"/>
                <w:szCs w:val="24"/>
              </w:rPr>
              <w:t xml:space="preserve"> book e.g. to, too</w:t>
            </w:r>
            <w:r>
              <w:rPr>
                <w:sz w:val="24"/>
                <w:szCs w:val="24"/>
              </w:rPr>
              <w:t xml:space="preserve"> and two. </w:t>
            </w:r>
          </w:p>
          <w:p w:rsidR="00F7763A" w:rsidRDefault="00135275">
            <w:pPr>
              <w:spacing w:after="0" w:line="240" w:lineRule="auto"/>
            </w:pPr>
            <w:r>
              <w:rPr>
                <w:sz w:val="24"/>
                <w:szCs w:val="24"/>
              </w:rPr>
              <w:t xml:space="preserve">Choose 5 pairs and write extended sentences (not definitions) in your </w:t>
            </w:r>
            <w:proofErr w:type="spellStart"/>
            <w:r>
              <w:rPr>
                <w:sz w:val="24"/>
                <w:szCs w:val="24"/>
              </w:rPr>
              <w:t>homelearning</w:t>
            </w:r>
            <w:proofErr w:type="spellEnd"/>
            <w:r>
              <w:rPr>
                <w:sz w:val="24"/>
                <w:szCs w:val="24"/>
              </w:rPr>
              <w:t xml:space="preserve"> book to demonstrate these words used correctly.</w:t>
            </w:r>
          </w:p>
        </w:tc>
      </w:tr>
      <w:tr w:rsidR="00F7763A">
        <w:tc>
          <w:tcPr>
            <w:tcW w:w="1880" w:type="dxa"/>
            <w:shd w:val="clear" w:color="auto" w:fill="auto"/>
          </w:tcPr>
          <w:p w:rsidR="00F7763A" w:rsidRDefault="00F7763A">
            <w:pPr>
              <w:spacing w:after="0" w:line="240" w:lineRule="auto"/>
              <w:rPr>
                <w:b/>
                <w:sz w:val="24"/>
                <w:szCs w:val="24"/>
                <w:u w:val="single"/>
              </w:rPr>
            </w:pPr>
          </w:p>
        </w:tc>
        <w:tc>
          <w:tcPr>
            <w:tcW w:w="8751" w:type="dxa"/>
            <w:shd w:val="clear" w:color="auto" w:fill="auto"/>
          </w:tcPr>
          <w:p w:rsidR="00F7763A" w:rsidRDefault="00135275">
            <w:pPr>
              <w:spacing w:after="0" w:line="240" w:lineRule="auto"/>
            </w:pPr>
            <w:r>
              <w:rPr>
                <w:b/>
                <w:sz w:val="24"/>
                <w:szCs w:val="24"/>
                <w:u w:val="single"/>
              </w:rPr>
              <w:t xml:space="preserve">Reading: </w:t>
            </w:r>
          </w:p>
          <w:p w:rsidR="00F7763A" w:rsidRDefault="00135275">
            <w:pPr>
              <w:spacing w:after="0" w:line="240" w:lineRule="auto"/>
            </w:pPr>
            <w:r>
              <w:rPr>
                <w:sz w:val="24"/>
                <w:szCs w:val="24"/>
              </w:rPr>
              <w:t xml:space="preserve">Complete one or two of the reading comprehensions attached to our class page.  Remember, one star is </w:t>
            </w:r>
            <w:r>
              <w:rPr>
                <w:sz w:val="24"/>
                <w:szCs w:val="24"/>
              </w:rPr>
              <w:t>the easiest; three stars is the most challenging.</w:t>
            </w:r>
          </w:p>
        </w:tc>
      </w:tr>
      <w:tr w:rsidR="00F7763A">
        <w:tc>
          <w:tcPr>
            <w:tcW w:w="1880" w:type="dxa"/>
            <w:shd w:val="clear" w:color="auto" w:fill="auto"/>
          </w:tcPr>
          <w:p w:rsidR="00F7763A" w:rsidRDefault="00135275">
            <w:pPr>
              <w:spacing w:after="0" w:line="240" w:lineRule="auto"/>
              <w:rPr>
                <w:b/>
                <w:sz w:val="24"/>
                <w:szCs w:val="24"/>
                <w:u w:val="single"/>
              </w:rPr>
            </w:pPr>
            <w:r>
              <w:rPr>
                <w:b/>
                <w:sz w:val="24"/>
                <w:szCs w:val="24"/>
                <w:u w:val="single"/>
              </w:rPr>
              <w:t>PSHE</w:t>
            </w:r>
          </w:p>
        </w:tc>
        <w:tc>
          <w:tcPr>
            <w:tcW w:w="8751" w:type="dxa"/>
            <w:shd w:val="clear" w:color="auto" w:fill="auto"/>
          </w:tcPr>
          <w:p w:rsidR="00F7763A" w:rsidRDefault="00135275">
            <w:pPr>
              <w:spacing w:after="0" w:line="240" w:lineRule="auto"/>
            </w:pPr>
            <w:r>
              <w:rPr>
                <w:b/>
              </w:rPr>
              <w:t>This week we are continuing to think about your mental health.  With an adult, watch this film.  Discuss the film and reflect on how you think and feel when you are learning new skills or concepts:</w:t>
            </w:r>
          </w:p>
          <w:p w:rsidR="00F7763A" w:rsidRDefault="00135275">
            <w:pPr>
              <w:spacing w:after="0" w:line="240" w:lineRule="auto"/>
            </w:pPr>
            <w:hyperlink r:id="rId9">
              <w:r>
                <w:rPr>
                  <w:rStyle w:val="InternetLink"/>
                </w:rPr>
                <w:t>Brain Lab - Be Active</w:t>
              </w:r>
            </w:hyperlink>
          </w:p>
          <w:p w:rsidR="00F7763A" w:rsidRDefault="00135275">
            <w:pPr>
              <w:spacing w:after="0" w:line="240" w:lineRule="auto"/>
            </w:pPr>
            <w:r>
              <w:rPr>
                <w:i/>
              </w:rPr>
              <w:t>Can you remember the five steps to wellbeing?</w:t>
            </w:r>
          </w:p>
          <w:p w:rsidR="00F7763A" w:rsidRPr="00135275" w:rsidRDefault="00135275">
            <w:pPr>
              <w:spacing w:after="0" w:line="240" w:lineRule="auto"/>
              <w:rPr>
                <w:b/>
                <w:u w:val="single"/>
              </w:rPr>
            </w:pPr>
            <w:r w:rsidRPr="00135275">
              <w:rPr>
                <w:b/>
                <w:i/>
                <w:u w:val="single"/>
              </w:rPr>
              <w:t>2 activities this week:</w:t>
            </w:r>
          </w:p>
          <w:p w:rsidR="00F7763A" w:rsidRDefault="00135275">
            <w:pPr>
              <w:spacing w:after="0" w:line="240" w:lineRule="auto"/>
            </w:pPr>
            <w:r>
              <w:rPr>
                <w:i/>
              </w:rPr>
              <w:t>1. R</w:t>
            </w:r>
            <w:r>
              <w:rPr>
                <w:i/>
              </w:rPr>
              <w:t xml:space="preserve">esearch the benefits of exercise and create a poster to persuade </w:t>
            </w:r>
            <w:r>
              <w:rPr>
                <w:i/>
              </w:rPr>
              <w:t>others to exercise regularly. Your poster needs to be eye-catching, colourful and your message clear and simple.  Suggest different types of activities to your audience.</w:t>
            </w:r>
          </w:p>
          <w:p w:rsidR="00F7763A" w:rsidRDefault="00135275">
            <w:pPr>
              <w:spacing w:after="0" w:line="240" w:lineRule="auto"/>
            </w:pPr>
            <w:r>
              <w:rPr>
                <w:i/>
              </w:rPr>
              <w:t>2. C</w:t>
            </w:r>
            <w:r>
              <w:rPr>
                <w:i/>
              </w:rPr>
              <w:t xml:space="preserve">reate your own daily exercise schedule or timetable for the next seven days.  You </w:t>
            </w:r>
            <w:r>
              <w:rPr>
                <w:i/>
              </w:rPr>
              <w:t>need to exercise for a minimum of 30minutes each day and you should try to do different things e.g. yoga, Joe Wicks, cycling, running, walking etc. record how you feel before and after exercise.  Which forms of exercise make you feel good</w:t>
            </w:r>
            <w:r>
              <w:rPr>
                <w:i/>
              </w:rPr>
              <w:t xml:space="preserve"> mentally as well </w:t>
            </w:r>
            <w:r>
              <w:rPr>
                <w:i/>
              </w:rPr>
              <w:t xml:space="preserve">as </w:t>
            </w:r>
            <w:proofErr w:type="gramStart"/>
            <w:r>
              <w:rPr>
                <w:i/>
              </w:rPr>
              <w:t>physically.</w:t>
            </w:r>
            <w:proofErr w:type="gramEnd"/>
          </w:p>
        </w:tc>
      </w:tr>
      <w:tr w:rsidR="00F7763A">
        <w:tc>
          <w:tcPr>
            <w:tcW w:w="1880" w:type="dxa"/>
            <w:shd w:val="clear" w:color="auto" w:fill="auto"/>
          </w:tcPr>
          <w:p w:rsidR="00F7763A" w:rsidRDefault="00135275">
            <w:pPr>
              <w:spacing w:after="0" w:line="240" w:lineRule="auto"/>
              <w:rPr>
                <w:b/>
                <w:sz w:val="24"/>
                <w:szCs w:val="24"/>
                <w:u w:val="single"/>
              </w:rPr>
            </w:pPr>
            <w:r>
              <w:rPr>
                <w:b/>
                <w:sz w:val="24"/>
                <w:szCs w:val="24"/>
                <w:u w:val="single"/>
              </w:rPr>
              <w:t>Maths</w:t>
            </w:r>
          </w:p>
        </w:tc>
        <w:tc>
          <w:tcPr>
            <w:tcW w:w="8751" w:type="dxa"/>
            <w:shd w:val="clear" w:color="auto" w:fill="auto"/>
          </w:tcPr>
          <w:p w:rsidR="00F7763A" w:rsidRDefault="00135275">
            <w:pPr>
              <w:spacing w:after="0" w:line="240" w:lineRule="auto"/>
            </w:pPr>
            <w:r>
              <w:rPr>
                <w:b/>
                <w:bCs/>
                <w:i/>
                <w:iCs/>
              </w:rPr>
              <w:t>Year 6 -</w:t>
            </w:r>
            <w:r>
              <w:t xml:space="preserve"> Continuing with the work from Oak National Academy this week, looking at coordinates. You will need to know some key vocabulary about shapes, if you want to do some revision, there is a link below to a video I made for year 5</w:t>
            </w:r>
            <w:r>
              <w:t>.</w:t>
            </w:r>
          </w:p>
          <w:p w:rsidR="00F7763A" w:rsidRDefault="00135275">
            <w:pPr>
              <w:spacing w:after="0" w:line="240" w:lineRule="auto"/>
              <w:rPr>
                <w:b/>
                <w:bCs/>
              </w:rPr>
            </w:pPr>
            <w:r>
              <w:rPr>
                <w:b/>
                <w:bCs/>
              </w:rPr>
              <w:t>Revision video:</w:t>
            </w:r>
          </w:p>
          <w:p w:rsidR="00F7763A" w:rsidRDefault="00135275">
            <w:pPr>
              <w:spacing w:after="0" w:line="240" w:lineRule="auto"/>
            </w:pPr>
            <w:hyperlink r:id="rId10" w:history="1">
              <w:r>
                <w:rPr>
                  <w:rStyle w:val="Hyperlink"/>
                </w:rPr>
                <w:t>https://levens-my.sharepoint.com/:v:/g/personal/scafell_levens_cumbria_sch_uk/Ee_fD9jo-eRCt</w:t>
              </w:r>
              <w:r>
                <w:rPr>
                  <w:rStyle w:val="Hyperlink"/>
                </w:rPr>
                <w:t>dxD5VQTqHsBpwyZNIosoasp6vi4mK1mGg?e=xtd0Bv</w:t>
              </w:r>
            </w:hyperlink>
            <w:r>
              <w:t xml:space="preserve"> </w:t>
            </w:r>
          </w:p>
          <w:p w:rsidR="00F7763A" w:rsidRDefault="00135275">
            <w:pPr>
              <w:spacing w:after="0" w:line="240" w:lineRule="auto"/>
              <w:rPr>
                <w:b/>
                <w:bCs/>
              </w:rPr>
            </w:pPr>
            <w:r>
              <w:rPr>
                <w:b/>
                <w:bCs/>
              </w:rPr>
              <w:t>Lessons:</w:t>
            </w:r>
          </w:p>
          <w:p w:rsidR="00F7763A" w:rsidRDefault="00135275">
            <w:pPr>
              <w:numPr>
                <w:ilvl w:val="0"/>
                <w:numId w:val="2"/>
              </w:numPr>
              <w:spacing w:after="0" w:line="240" w:lineRule="auto"/>
              <w:ind w:left="440" w:hanging="440"/>
            </w:pPr>
            <w:hyperlink r:id="rId11" w:history="1">
              <w:r>
                <w:rPr>
                  <w:rStyle w:val="FollowedHyperlink"/>
                </w:rPr>
                <w:t>https://www.thenational.academy/year-6/maths/to-solve-practical-coordinate-problems-year-6-wk4-4</w:t>
              </w:r>
            </w:hyperlink>
          </w:p>
          <w:p w:rsidR="00F7763A" w:rsidRDefault="00135275">
            <w:pPr>
              <w:numPr>
                <w:ilvl w:val="0"/>
                <w:numId w:val="2"/>
              </w:numPr>
              <w:spacing w:after="0" w:line="240" w:lineRule="auto"/>
              <w:ind w:left="440" w:hanging="440"/>
            </w:pPr>
            <w:hyperlink r:id="rId12" w:history="1">
              <w:r>
                <w:rPr>
                  <w:rStyle w:val="Hyperlink"/>
                </w:rPr>
                <w:t>https://www.thenational.academy/year-6/maths/t</w:t>
              </w:r>
              <w:r>
                <w:rPr>
                  <w:rStyle w:val="Hyperlink"/>
                </w:rPr>
                <w:t>o-solve-practical-coordinate-problems-year-6-wk4-5</w:t>
              </w:r>
            </w:hyperlink>
            <w:r>
              <w:t xml:space="preserve"> </w:t>
            </w:r>
          </w:p>
          <w:p w:rsidR="00F7763A" w:rsidRDefault="00F7763A">
            <w:pPr>
              <w:spacing w:after="0" w:line="240" w:lineRule="auto"/>
            </w:pPr>
          </w:p>
          <w:p w:rsidR="00F7763A" w:rsidRDefault="00135275">
            <w:pPr>
              <w:spacing w:after="0" w:line="240" w:lineRule="auto"/>
            </w:pPr>
            <w:r>
              <w:rPr>
                <w:b/>
                <w:bCs/>
                <w:i/>
                <w:iCs/>
              </w:rPr>
              <w:t xml:space="preserve">Year 5 - </w:t>
            </w:r>
            <w:r>
              <w:t>Same as year 6, you’re moving on through the Oak National Academy work on Translation and reflection. Two lessons with links below!</w:t>
            </w:r>
          </w:p>
          <w:p w:rsidR="00F7763A" w:rsidRDefault="00135275">
            <w:pPr>
              <w:numPr>
                <w:ilvl w:val="0"/>
                <w:numId w:val="3"/>
              </w:numPr>
              <w:spacing w:after="0" w:line="240" w:lineRule="auto"/>
            </w:pPr>
            <w:hyperlink r:id="rId13" w:history="1">
              <w:r>
                <w:rPr>
                  <w:rStyle w:val="Hyperlink"/>
                </w:rPr>
                <w:t>https://www.thenational.academy/year-5/maths/describe-position-after-translation-year-5-wk1-5</w:t>
              </w:r>
            </w:hyperlink>
          </w:p>
          <w:p w:rsidR="00F7763A" w:rsidRDefault="00135275">
            <w:pPr>
              <w:numPr>
                <w:ilvl w:val="0"/>
                <w:numId w:val="3"/>
              </w:numPr>
              <w:spacing w:after="0" w:line="240" w:lineRule="auto"/>
            </w:pPr>
            <w:hyperlink r:id="rId14" w:history="1">
              <w:r>
                <w:rPr>
                  <w:rStyle w:val="Hyperlink"/>
                </w:rPr>
                <w:t>htt</w:t>
              </w:r>
              <w:r>
                <w:rPr>
                  <w:rStyle w:val="Hyperlink"/>
                </w:rPr>
                <w:t>ps://www.thenational.academy/year-5/maths/to-identify-and-describe-reflections-year-5-wk2-1</w:t>
              </w:r>
            </w:hyperlink>
            <w:r>
              <w:t xml:space="preserve"> </w:t>
            </w:r>
          </w:p>
        </w:tc>
      </w:tr>
      <w:tr w:rsidR="00F7763A">
        <w:tc>
          <w:tcPr>
            <w:tcW w:w="1880" w:type="dxa"/>
            <w:shd w:val="clear" w:color="auto" w:fill="auto"/>
          </w:tcPr>
          <w:p w:rsidR="00F7763A" w:rsidRDefault="00F7763A">
            <w:pPr>
              <w:spacing w:after="0" w:line="240" w:lineRule="auto"/>
              <w:rPr>
                <w:b/>
                <w:sz w:val="24"/>
                <w:szCs w:val="24"/>
                <w:u w:val="single"/>
              </w:rPr>
            </w:pPr>
          </w:p>
        </w:tc>
        <w:tc>
          <w:tcPr>
            <w:tcW w:w="8751" w:type="dxa"/>
            <w:shd w:val="clear" w:color="auto" w:fill="auto"/>
          </w:tcPr>
          <w:p w:rsidR="00F7763A" w:rsidRDefault="00135275">
            <w:pPr>
              <w:spacing w:after="0" w:line="240" w:lineRule="auto"/>
              <w:rPr>
                <w:bCs/>
                <w:sz w:val="24"/>
                <w:szCs w:val="24"/>
                <w:u w:val="single"/>
              </w:rPr>
            </w:pPr>
            <w:proofErr w:type="spellStart"/>
            <w:r>
              <w:rPr>
                <w:b/>
                <w:sz w:val="24"/>
                <w:szCs w:val="24"/>
                <w:u w:val="single"/>
              </w:rPr>
              <w:t>MyMaths</w:t>
            </w:r>
            <w:proofErr w:type="spellEnd"/>
          </w:p>
          <w:p w:rsidR="00F7763A" w:rsidRDefault="00135275">
            <w:pPr>
              <w:spacing w:after="0" w:line="240" w:lineRule="auto"/>
              <w:rPr>
                <w:bCs/>
                <w:sz w:val="24"/>
                <w:szCs w:val="24"/>
              </w:rPr>
            </w:pPr>
            <w:r>
              <w:rPr>
                <w:bCs/>
                <w:sz w:val="24"/>
                <w:szCs w:val="24"/>
              </w:rPr>
              <w:t xml:space="preserve">Feedback has been provided on all </w:t>
            </w:r>
            <w:proofErr w:type="spellStart"/>
            <w:r>
              <w:rPr>
                <w:bCs/>
                <w:sz w:val="24"/>
                <w:szCs w:val="24"/>
              </w:rPr>
              <w:t>MyMaths</w:t>
            </w:r>
            <w:proofErr w:type="spellEnd"/>
            <w:r>
              <w:rPr>
                <w:bCs/>
                <w:sz w:val="24"/>
                <w:szCs w:val="24"/>
              </w:rPr>
              <w:t xml:space="preserve"> completed and your score &amp; comment can be seen by clicking “scores”. If you scored less than 60%, try the </w:t>
            </w:r>
            <w:proofErr w:type="spellStart"/>
            <w:r>
              <w:rPr>
                <w:bCs/>
                <w:sz w:val="24"/>
                <w:szCs w:val="24"/>
              </w:rPr>
              <w:t>MyMaths</w:t>
            </w:r>
            <w:proofErr w:type="spellEnd"/>
            <w:r>
              <w:rPr>
                <w:bCs/>
                <w:sz w:val="24"/>
                <w:szCs w:val="24"/>
              </w:rPr>
              <w:t xml:space="preserve"> lesson again before having another go. If you’re really stuck, send us an email!</w:t>
            </w:r>
          </w:p>
          <w:p w:rsidR="00F7763A" w:rsidRDefault="00135275">
            <w:pPr>
              <w:spacing w:after="0" w:line="240" w:lineRule="auto"/>
              <w:jc w:val="center"/>
              <w:rPr>
                <w:bCs/>
                <w:sz w:val="24"/>
                <w:szCs w:val="24"/>
              </w:rPr>
            </w:pPr>
            <w:r>
              <w:rPr>
                <w:noProof/>
                <w:lang w:eastAsia="en-GB"/>
              </w:rPr>
              <w:drawing>
                <wp:inline distT="0" distB="0" distL="0" distR="0">
                  <wp:extent cx="381889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stretch>
                            <a:fillRect/>
                          </a:stretch>
                        </pic:blipFill>
                        <pic:spPr>
                          <a:xfrm>
                            <a:off x="0" y="0"/>
                            <a:ext cx="3818890" cy="595630"/>
                          </a:xfrm>
                          <a:prstGeom prst="rect">
                            <a:avLst/>
                          </a:prstGeom>
                        </pic:spPr>
                      </pic:pic>
                    </a:graphicData>
                  </a:graphic>
                </wp:inline>
              </w:drawing>
            </w:r>
          </w:p>
          <w:p w:rsidR="00F7763A" w:rsidRDefault="00F7763A">
            <w:pPr>
              <w:spacing w:after="0" w:line="240" w:lineRule="auto"/>
              <w:rPr>
                <w:bCs/>
                <w:sz w:val="24"/>
                <w:szCs w:val="24"/>
              </w:rPr>
            </w:pPr>
          </w:p>
          <w:p w:rsidR="00F7763A" w:rsidRDefault="00135275">
            <w:pPr>
              <w:spacing w:after="0" w:line="240" w:lineRule="auto"/>
              <w:rPr>
                <w:bCs/>
                <w:sz w:val="24"/>
                <w:szCs w:val="24"/>
              </w:rPr>
            </w:pPr>
            <w:r>
              <w:rPr>
                <w:b/>
                <w:sz w:val="24"/>
                <w:szCs w:val="24"/>
              </w:rPr>
              <w:t>New work has been set for year 5 and year 6 this week.</w:t>
            </w:r>
          </w:p>
        </w:tc>
      </w:tr>
      <w:tr w:rsidR="00F7763A">
        <w:tc>
          <w:tcPr>
            <w:tcW w:w="1880" w:type="dxa"/>
            <w:shd w:val="clear" w:color="auto" w:fill="auto"/>
          </w:tcPr>
          <w:p w:rsidR="00F7763A" w:rsidRDefault="00F7763A">
            <w:pPr>
              <w:spacing w:after="0" w:line="240" w:lineRule="auto"/>
              <w:rPr>
                <w:b/>
                <w:sz w:val="24"/>
                <w:szCs w:val="24"/>
                <w:u w:val="single"/>
              </w:rPr>
            </w:pPr>
          </w:p>
        </w:tc>
        <w:tc>
          <w:tcPr>
            <w:tcW w:w="8751" w:type="dxa"/>
            <w:shd w:val="clear" w:color="auto" w:fill="auto"/>
          </w:tcPr>
          <w:p w:rsidR="00F7763A" w:rsidRDefault="00135275">
            <w:pPr>
              <w:spacing w:after="0" w:line="240" w:lineRule="auto"/>
              <w:rPr>
                <w:b/>
                <w:sz w:val="24"/>
                <w:szCs w:val="24"/>
                <w:u w:val="single"/>
              </w:rPr>
            </w:pPr>
            <w:proofErr w:type="spellStart"/>
            <w:r>
              <w:rPr>
                <w:b/>
                <w:sz w:val="24"/>
                <w:szCs w:val="24"/>
                <w:u w:val="single"/>
              </w:rPr>
              <w:t>TTRockstars</w:t>
            </w:r>
            <w:proofErr w:type="spellEnd"/>
          </w:p>
          <w:p w:rsidR="00F7763A" w:rsidRDefault="00135275">
            <w:pPr>
              <w:spacing w:after="0" w:line="240" w:lineRule="auto"/>
            </w:pPr>
            <w:r>
              <w:rPr>
                <w:sz w:val="24"/>
                <w:szCs w:val="24"/>
              </w:rPr>
              <w:t xml:space="preserve">As always, make sure you’re logging on to </w:t>
            </w:r>
            <w:proofErr w:type="spellStart"/>
            <w:r>
              <w:rPr>
                <w:sz w:val="24"/>
                <w:szCs w:val="24"/>
              </w:rPr>
              <w:t>TTRockstars</w:t>
            </w:r>
            <w:proofErr w:type="spellEnd"/>
            <w:r>
              <w:rPr>
                <w:sz w:val="24"/>
                <w:szCs w:val="24"/>
              </w:rPr>
              <w:t xml:space="preserve"> regularly (I’d recommend once a day!) If </w:t>
            </w:r>
            <w:r>
              <w:rPr>
                <w:sz w:val="24"/>
                <w:szCs w:val="24"/>
              </w:rPr>
              <w:t xml:space="preserve">you can, please also do 3 </w:t>
            </w:r>
            <w:proofErr w:type="spellStart"/>
            <w:r>
              <w:rPr>
                <w:sz w:val="24"/>
                <w:szCs w:val="24"/>
              </w:rPr>
              <w:t>soundcheck</w:t>
            </w:r>
            <w:proofErr w:type="spellEnd"/>
            <w:r>
              <w:rPr>
                <w:sz w:val="24"/>
                <w:szCs w:val="24"/>
              </w:rPr>
              <w:t xml:space="preserve"> games each ti</w:t>
            </w:r>
            <w:r>
              <w:rPr>
                <w:sz w:val="24"/>
                <w:szCs w:val="24"/>
              </w:rPr>
              <w:t>me.</w:t>
            </w:r>
          </w:p>
        </w:tc>
      </w:tr>
      <w:tr w:rsidR="00F7763A">
        <w:tc>
          <w:tcPr>
            <w:tcW w:w="1880" w:type="dxa"/>
            <w:shd w:val="clear" w:color="auto" w:fill="auto"/>
          </w:tcPr>
          <w:p w:rsidR="00F7763A" w:rsidRDefault="00135275">
            <w:pPr>
              <w:spacing w:after="0" w:line="240" w:lineRule="auto"/>
            </w:pPr>
            <w:r>
              <w:rPr>
                <w:b/>
                <w:sz w:val="24"/>
                <w:szCs w:val="24"/>
                <w:u w:val="single"/>
              </w:rPr>
              <w:t>Geography</w:t>
            </w:r>
          </w:p>
        </w:tc>
        <w:tc>
          <w:tcPr>
            <w:tcW w:w="8751" w:type="dxa"/>
            <w:shd w:val="clear" w:color="auto" w:fill="auto"/>
          </w:tcPr>
          <w:p w:rsidR="00F7763A" w:rsidRDefault="00135275">
            <w:pPr>
              <w:spacing w:after="0" w:line="240" w:lineRule="auto"/>
              <w:rPr>
                <w:bCs/>
                <w:sz w:val="24"/>
                <w:szCs w:val="24"/>
              </w:rPr>
            </w:pPr>
            <w:r>
              <w:rPr>
                <w:bCs/>
                <w:sz w:val="24"/>
                <w:szCs w:val="24"/>
              </w:rPr>
              <w:t>To complete our “A</w:t>
            </w:r>
            <w:r>
              <w:rPr>
                <w:bCs/>
                <w:sz w:val="24"/>
                <w:szCs w:val="24"/>
              </w:rPr>
              <w:t>round the worl</w:t>
            </w:r>
            <w:r>
              <w:rPr>
                <w:bCs/>
                <w:sz w:val="24"/>
                <w:szCs w:val="24"/>
              </w:rPr>
              <w:t>d” topic, we’re going to guide you through building a text</w:t>
            </w:r>
            <w:r>
              <w:rPr>
                <w:bCs/>
                <w:sz w:val="24"/>
                <w:szCs w:val="24"/>
              </w:rPr>
              <w:t xml:space="preserve"> about a country of your choice. Download the information on the website for more information a</w:t>
            </w:r>
            <w:r>
              <w:rPr>
                <w:bCs/>
                <w:sz w:val="24"/>
                <w:szCs w:val="24"/>
              </w:rPr>
              <w:t>bout the project. New tasks will be set each week!</w:t>
            </w:r>
          </w:p>
        </w:tc>
      </w:tr>
      <w:tr w:rsidR="00F7763A">
        <w:tc>
          <w:tcPr>
            <w:tcW w:w="1880" w:type="dxa"/>
            <w:shd w:val="clear" w:color="auto" w:fill="auto"/>
          </w:tcPr>
          <w:p w:rsidR="00F7763A" w:rsidRDefault="00135275">
            <w:pPr>
              <w:spacing w:after="0" w:line="240" w:lineRule="auto"/>
              <w:rPr>
                <w:b/>
                <w:sz w:val="24"/>
                <w:szCs w:val="24"/>
                <w:u w:val="single"/>
              </w:rPr>
            </w:pPr>
            <w:r>
              <w:rPr>
                <w:b/>
                <w:sz w:val="24"/>
                <w:szCs w:val="24"/>
                <w:u w:val="single"/>
              </w:rPr>
              <w:t>Art</w:t>
            </w:r>
          </w:p>
        </w:tc>
        <w:tc>
          <w:tcPr>
            <w:tcW w:w="8751" w:type="dxa"/>
            <w:shd w:val="clear" w:color="auto" w:fill="auto"/>
          </w:tcPr>
          <w:p w:rsidR="00F7763A" w:rsidRDefault="00135275">
            <w:pPr>
              <w:spacing w:after="0" w:line="240" w:lineRule="auto"/>
            </w:pPr>
            <w:r>
              <w:rPr>
                <w:sz w:val="24"/>
                <w:szCs w:val="24"/>
              </w:rPr>
              <w:t xml:space="preserve">This half term we are looking at </w:t>
            </w:r>
            <w:r w:rsidRPr="00135275">
              <w:rPr>
                <w:b/>
                <w:sz w:val="24"/>
                <w:szCs w:val="24"/>
              </w:rPr>
              <w:t>pattern</w:t>
            </w:r>
            <w:r>
              <w:rPr>
                <w:sz w:val="24"/>
                <w:szCs w:val="24"/>
              </w:rPr>
              <w:t xml:space="preserve">. </w:t>
            </w:r>
          </w:p>
          <w:p w:rsidR="00F7763A" w:rsidRDefault="00135275">
            <w:pPr>
              <w:spacing w:after="0" w:line="240" w:lineRule="auto"/>
            </w:pPr>
            <w:r>
              <w:rPr>
                <w:sz w:val="24"/>
                <w:szCs w:val="24"/>
              </w:rPr>
              <w:t xml:space="preserve">A pattern is created by repeating a drawing called a motif.  </w:t>
            </w:r>
          </w:p>
          <w:p w:rsidR="00F7763A" w:rsidRDefault="00135275">
            <w:pPr>
              <w:spacing w:after="0" w:line="240" w:lineRule="auto"/>
            </w:pPr>
            <w:r>
              <w:rPr>
                <w:sz w:val="24"/>
                <w:szCs w:val="24"/>
              </w:rPr>
              <w:t>Divide a page in your sketch book into 4 equal sections.  Look around your home and find 4 diff</w:t>
            </w:r>
            <w:r>
              <w:rPr>
                <w:sz w:val="24"/>
                <w:szCs w:val="24"/>
              </w:rPr>
              <w:t xml:space="preserve">erent patterns to sketch in your book.  Ensure you try to use the same colour schemes in your studies as much as possible. You should be able to find patterns everywhere: wrapping paper, duvet covers, tea towels, curtains, cushions, clothes etc. </w:t>
            </w:r>
          </w:p>
        </w:tc>
      </w:tr>
      <w:tr w:rsidR="00F7763A">
        <w:tc>
          <w:tcPr>
            <w:tcW w:w="1880" w:type="dxa"/>
            <w:shd w:val="clear" w:color="auto" w:fill="auto"/>
          </w:tcPr>
          <w:p w:rsidR="00F7763A" w:rsidRDefault="00135275">
            <w:pPr>
              <w:spacing w:after="0" w:line="240" w:lineRule="auto"/>
              <w:rPr>
                <w:b/>
                <w:sz w:val="24"/>
                <w:szCs w:val="24"/>
                <w:u w:val="single"/>
              </w:rPr>
            </w:pPr>
            <w:r>
              <w:rPr>
                <w:b/>
                <w:sz w:val="24"/>
                <w:szCs w:val="24"/>
                <w:u w:val="single"/>
              </w:rPr>
              <w:t>Music</w:t>
            </w:r>
          </w:p>
        </w:tc>
        <w:tc>
          <w:tcPr>
            <w:tcW w:w="8751" w:type="dxa"/>
            <w:shd w:val="clear" w:color="auto" w:fill="auto"/>
          </w:tcPr>
          <w:p w:rsidR="00F7763A" w:rsidRDefault="00135275">
            <w:pPr>
              <w:shd w:val="clear" w:color="auto" w:fill="FFFFFF"/>
              <w:spacing w:after="0" w:line="240" w:lineRule="auto"/>
              <w:rPr>
                <w:rFonts w:ascii="Calibri" w:eastAsia="Times New Roman" w:hAnsi="Calibri" w:cs="Calibri"/>
                <w:b/>
                <w:bCs/>
                <w:color w:val="201F1E"/>
                <w:sz w:val="24"/>
                <w:szCs w:val="24"/>
                <w:lang w:val="en-US" w:eastAsia="en-GB"/>
              </w:rPr>
            </w:pPr>
            <w:proofErr w:type="spellStart"/>
            <w:r>
              <w:rPr>
                <w:rFonts w:ascii="Calibri" w:eastAsia="Times New Roman" w:hAnsi="Calibri" w:cs="Calibri"/>
                <w:b/>
                <w:bCs/>
                <w:color w:val="201F1E"/>
                <w:sz w:val="24"/>
                <w:szCs w:val="24"/>
                <w:lang w:val="en-US" w:eastAsia="en-GB"/>
              </w:rPr>
              <w:t>He</w:t>
            </w:r>
            <w:r>
              <w:rPr>
                <w:rFonts w:ascii="Calibri" w:eastAsia="Times New Roman" w:hAnsi="Calibri" w:cs="Calibri"/>
                <w:b/>
                <w:bCs/>
                <w:color w:val="201F1E"/>
                <w:sz w:val="24"/>
                <w:szCs w:val="24"/>
                <w:lang w:val="en-US" w:eastAsia="en-GB"/>
              </w:rPr>
              <w:t>itor</w:t>
            </w:r>
            <w:proofErr w:type="spellEnd"/>
            <w:r>
              <w:rPr>
                <w:rFonts w:ascii="Calibri" w:eastAsia="Times New Roman" w:hAnsi="Calibri" w:cs="Calibri"/>
                <w:b/>
                <w:bCs/>
                <w:color w:val="201F1E"/>
                <w:sz w:val="24"/>
                <w:szCs w:val="24"/>
                <w:lang w:val="en-US" w:eastAsia="en-GB"/>
              </w:rPr>
              <w:t xml:space="preserve"> Villa-Lobos</w:t>
            </w:r>
          </w:p>
          <w:p w:rsidR="00F7763A" w:rsidRDefault="00135275">
            <w:pPr>
              <w:shd w:val="clear" w:color="auto" w:fill="FFFFFF"/>
              <w:spacing w:after="0" w:line="240" w:lineRule="auto"/>
              <w:rPr>
                <w:rFonts w:ascii="Calibri" w:eastAsia="Times New Roman" w:hAnsi="Calibri" w:cs="Calibri"/>
                <w:color w:val="201F1E"/>
                <w:sz w:val="24"/>
                <w:szCs w:val="24"/>
                <w:lang w:val="en-US" w:eastAsia="en-GB"/>
              </w:rPr>
            </w:pPr>
            <w:r>
              <w:rPr>
                <w:rFonts w:ascii="Calibri" w:eastAsia="Times New Roman" w:hAnsi="Calibri" w:cs="Calibri"/>
                <w:color w:val="201F1E"/>
                <w:sz w:val="24"/>
                <w:szCs w:val="24"/>
                <w:lang w:val="en-US" w:eastAsia="en-GB"/>
              </w:rPr>
              <w:t xml:space="preserve">This trailblazing Brazilian composer was inspired to write a piece describing a method of transport. First listen </w:t>
            </w:r>
            <w:hyperlink r:id="rId16" w:history="1">
              <w:r>
                <w:rPr>
                  <w:rStyle w:val="Hyperlink"/>
                  <w:rFonts w:ascii="Calibri" w:eastAsia="Times New Roman" w:hAnsi="Calibri" w:cs="Calibri"/>
                  <w:color w:val="201F1E"/>
                  <w:sz w:val="24"/>
                  <w:szCs w:val="24"/>
                  <w:lang w:val="en-US" w:eastAsia="en-GB"/>
                </w:rPr>
                <w:t>here</w:t>
              </w:r>
            </w:hyperlink>
            <w:r>
              <w:rPr>
                <w:rFonts w:ascii="Calibri" w:eastAsia="Times New Roman" w:hAnsi="Calibri" w:cs="Calibri"/>
                <w:color w:val="201F1E"/>
                <w:sz w:val="24"/>
                <w:szCs w:val="24"/>
                <w:lang w:val="en-US" w:eastAsia="en-GB"/>
              </w:rPr>
              <w:t xml:space="preserve"> to the piece. What method of travel is he describing? Is it fast or slow?</w:t>
            </w:r>
          </w:p>
          <w:p w:rsidR="00F7763A" w:rsidRDefault="00135275">
            <w:pPr>
              <w:shd w:val="clear" w:color="auto" w:fill="FFFFFF"/>
              <w:spacing w:after="0" w:line="240" w:lineRule="auto"/>
              <w:rPr>
                <w:rFonts w:ascii="Calibri" w:eastAsia="Times New Roman" w:hAnsi="Calibri" w:cs="Calibri"/>
                <w:color w:val="201F1E"/>
                <w:sz w:val="24"/>
                <w:szCs w:val="24"/>
                <w:lang w:val="en-US" w:eastAsia="en-GB"/>
              </w:rPr>
            </w:pPr>
            <w:r>
              <w:rPr>
                <w:rFonts w:ascii="Calibri" w:eastAsia="Times New Roman" w:hAnsi="Calibri" w:cs="Calibri"/>
                <w:color w:val="201F1E"/>
                <w:sz w:val="24"/>
                <w:szCs w:val="24"/>
                <w:lang w:val="en-US" w:eastAsia="en-GB"/>
              </w:rPr>
              <w:t xml:space="preserve">The piece is called ‘Little Train of the </w:t>
            </w:r>
            <w:proofErr w:type="spellStart"/>
            <w:r>
              <w:rPr>
                <w:rFonts w:ascii="Calibri" w:eastAsia="Times New Roman" w:hAnsi="Calibri" w:cs="Calibri"/>
                <w:color w:val="201F1E"/>
                <w:sz w:val="24"/>
                <w:szCs w:val="24"/>
                <w:lang w:val="en-US" w:eastAsia="en-GB"/>
              </w:rPr>
              <w:t>Caipira</w:t>
            </w:r>
            <w:proofErr w:type="spellEnd"/>
            <w:r>
              <w:rPr>
                <w:rFonts w:ascii="Calibri" w:eastAsia="Times New Roman" w:hAnsi="Calibri" w:cs="Calibri"/>
                <w:color w:val="201F1E"/>
                <w:sz w:val="24"/>
                <w:szCs w:val="24"/>
                <w:lang w:val="en-US" w:eastAsia="en-GB"/>
              </w:rPr>
              <w:t xml:space="preserve">’. Draw a picture, using paint, </w:t>
            </w:r>
            <w:proofErr w:type="spellStart"/>
            <w:r>
              <w:rPr>
                <w:rFonts w:ascii="Calibri" w:eastAsia="Times New Roman" w:hAnsi="Calibri" w:cs="Calibri"/>
                <w:color w:val="201F1E"/>
                <w:sz w:val="24"/>
                <w:szCs w:val="24"/>
                <w:lang w:val="en-US" w:eastAsia="en-GB"/>
              </w:rPr>
              <w:t>coloured</w:t>
            </w:r>
            <w:proofErr w:type="spellEnd"/>
            <w:r>
              <w:rPr>
                <w:rFonts w:ascii="Calibri" w:eastAsia="Times New Roman" w:hAnsi="Calibri" w:cs="Calibri"/>
                <w:color w:val="201F1E"/>
                <w:sz w:val="24"/>
                <w:szCs w:val="24"/>
                <w:lang w:val="en-US" w:eastAsia="en-GB"/>
              </w:rPr>
              <w:t xml:space="preserve"> crayons or felt tips, of the type of transport he was inspired by – will yours be old fashio</w:t>
            </w:r>
            <w:r>
              <w:rPr>
                <w:rFonts w:ascii="Calibri" w:eastAsia="Times New Roman" w:hAnsi="Calibri" w:cs="Calibri"/>
                <w:color w:val="201F1E"/>
                <w:sz w:val="24"/>
                <w:szCs w:val="24"/>
                <w:lang w:val="en-US" w:eastAsia="en-GB"/>
              </w:rPr>
              <w:t>ned, modern or futuristic? Add in the landscape around it in your picture. Draw people on board whilst you listen once more to the music.</w:t>
            </w:r>
          </w:p>
          <w:p w:rsidR="00F7763A" w:rsidRDefault="00135275">
            <w:pPr>
              <w:shd w:val="clear" w:color="auto" w:fill="FFFFFF"/>
              <w:spacing w:after="0" w:line="240" w:lineRule="auto"/>
              <w:rPr>
                <w:rFonts w:ascii="Calibri" w:eastAsia="Times New Roman" w:hAnsi="Calibri" w:cs="Calibri"/>
                <w:color w:val="201F1E"/>
                <w:sz w:val="24"/>
                <w:szCs w:val="24"/>
                <w:lang w:val="en-US" w:eastAsia="en-GB"/>
              </w:rPr>
            </w:pPr>
            <w:r>
              <w:rPr>
                <w:rFonts w:ascii="Calibri" w:eastAsia="Times New Roman" w:hAnsi="Calibri" w:cs="Calibri"/>
                <w:color w:val="201F1E"/>
                <w:sz w:val="24"/>
                <w:szCs w:val="24"/>
                <w:lang w:val="en-US" w:eastAsia="en-GB"/>
              </w:rPr>
              <w:t xml:space="preserve">Now watch </w:t>
            </w:r>
            <w:hyperlink r:id="rId17" w:history="1">
              <w:r>
                <w:rPr>
                  <w:rStyle w:val="Hyperlink"/>
                  <w:rFonts w:ascii="Calibri" w:eastAsia="Times New Roman" w:hAnsi="Calibri" w:cs="Calibri"/>
                  <w:color w:val="201F1E"/>
                  <w:sz w:val="24"/>
                  <w:szCs w:val="24"/>
                  <w:lang w:val="en-US" w:eastAsia="en-GB"/>
                </w:rPr>
                <w:t>this video</w:t>
              </w:r>
            </w:hyperlink>
            <w:r>
              <w:rPr>
                <w:rFonts w:ascii="Calibri" w:eastAsia="Times New Roman" w:hAnsi="Calibri" w:cs="Calibri"/>
                <w:color w:val="201F1E"/>
                <w:sz w:val="24"/>
                <w:szCs w:val="24"/>
                <w:lang w:val="en-US" w:eastAsia="en-GB"/>
              </w:rPr>
              <w:t xml:space="preserve"> all about the piece and why Villa-Lobos was a Trailblazer in music.</w:t>
            </w:r>
          </w:p>
          <w:p w:rsidR="00F7763A" w:rsidRDefault="00135275">
            <w:pPr>
              <w:shd w:val="clear" w:color="auto" w:fill="FFFFFF"/>
              <w:spacing w:after="0" w:line="240" w:lineRule="auto"/>
              <w:rPr>
                <w:rFonts w:ascii="Times New Roman" w:eastAsia="Times New Roman" w:hAnsi="Times New Roman" w:cs="Times New Roman"/>
                <w:color w:val="201F1E"/>
                <w:sz w:val="24"/>
                <w:szCs w:val="24"/>
                <w:lang w:eastAsia="en-GB"/>
              </w:rPr>
            </w:pPr>
            <w:r>
              <w:rPr>
                <w:rFonts w:ascii="Calibri" w:eastAsia="Times New Roman" w:hAnsi="Calibri" w:cs="Calibri"/>
                <w:color w:val="201F1E"/>
                <w:sz w:val="24"/>
                <w:szCs w:val="24"/>
                <w:lang w:val="en-US" w:eastAsia="en-GB"/>
              </w:rPr>
              <w:t xml:space="preserve">Then scroll down to the bottom of </w:t>
            </w:r>
            <w:hyperlink r:id="rId18" w:history="1">
              <w:r>
                <w:rPr>
                  <w:rStyle w:val="Hyperlink"/>
                  <w:sz w:val="24"/>
                  <w:szCs w:val="24"/>
                  <w:lang w:val="en-US" w:eastAsia="en-GB"/>
                </w:rPr>
                <w:t>this page</w:t>
              </w:r>
            </w:hyperlink>
            <w:r>
              <w:rPr>
                <w:rFonts w:ascii="Calibri" w:eastAsia="Times New Roman" w:hAnsi="Calibri" w:cs="Calibri"/>
                <w:color w:val="201F1E"/>
                <w:sz w:val="24"/>
                <w:szCs w:val="24"/>
                <w:lang w:val="en-US" w:eastAsia="en-GB"/>
              </w:rPr>
              <w:t xml:space="preserve"> to see Week 1 Ten Pieces at Home video for some poetry inspiration. Finally… share your ideas with the BBC with their uploader. Look </w:t>
            </w:r>
            <w:hyperlink r:id="rId19" w:history="1">
              <w:r>
                <w:rPr>
                  <w:rStyle w:val="Hyperlink"/>
                  <w:sz w:val="24"/>
                  <w:szCs w:val="24"/>
                  <w:lang w:val="en-US" w:eastAsia="en-GB"/>
                </w:rPr>
                <w:t>here</w:t>
              </w:r>
            </w:hyperlink>
            <w:r>
              <w:rPr>
                <w:rFonts w:ascii="Calibri" w:eastAsia="Times New Roman" w:hAnsi="Calibri" w:cs="Calibri"/>
                <w:color w:val="201F1E"/>
                <w:sz w:val="24"/>
                <w:szCs w:val="24"/>
                <w:lang w:val="en-US" w:eastAsia="en-GB"/>
              </w:rPr>
              <w:t xml:space="preserve"> and scroll down to the bot</w:t>
            </w:r>
            <w:r>
              <w:rPr>
                <w:rFonts w:ascii="Calibri" w:eastAsia="Times New Roman" w:hAnsi="Calibri" w:cs="Calibri"/>
                <w:color w:val="201F1E"/>
                <w:sz w:val="24"/>
                <w:szCs w:val="24"/>
                <w:lang w:val="en-US" w:eastAsia="en-GB"/>
              </w:rPr>
              <w:t xml:space="preserve">tom to read contributions from children all over the country too. </w:t>
            </w:r>
          </w:p>
        </w:tc>
      </w:tr>
      <w:tr w:rsidR="00F7763A">
        <w:tc>
          <w:tcPr>
            <w:tcW w:w="1880" w:type="dxa"/>
            <w:shd w:val="clear" w:color="auto" w:fill="auto"/>
          </w:tcPr>
          <w:p w:rsidR="00F7763A" w:rsidRDefault="00135275">
            <w:pPr>
              <w:spacing w:after="0" w:line="240" w:lineRule="auto"/>
              <w:rPr>
                <w:b/>
                <w:sz w:val="24"/>
                <w:szCs w:val="24"/>
                <w:u w:val="single"/>
              </w:rPr>
            </w:pPr>
            <w:r>
              <w:rPr>
                <w:b/>
                <w:sz w:val="24"/>
                <w:szCs w:val="24"/>
                <w:u w:val="single"/>
              </w:rPr>
              <w:t>French</w:t>
            </w:r>
          </w:p>
        </w:tc>
        <w:tc>
          <w:tcPr>
            <w:tcW w:w="8751" w:type="dxa"/>
            <w:shd w:val="clear" w:color="auto" w:fill="auto"/>
          </w:tcPr>
          <w:p w:rsidR="00F7763A" w:rsidRDefault="00135275">
            <w:pPr>
              <w:spacing w:after="0" w:line="240" w:lineRule="auto"/>
            </w:pPr>
            <w:r>
              <w:rPr>
                <w:b/>
              </w:rPr>
              <w:t xml:space="preserve">Over the next few weeks we are going to be revising some basic vocabulary and phrases.  This will really help year six if you are moving on to doing more French at </w:t>
            </w:r>
            <w:proofErr w:type="spellStart"/>
            <w:r>
              <w:rPr>
                <w:b/>
              </w:rPr>
              <w:t>highschool</w:t>
            </w:r>
            <w:proofErr w:type="spellEnd"/>
            <w:r>
              <w:rPr>
                <w:b/>
              </w:rPr>
              <w:t xml:space="preserve">; and will help prepare year five for our French curriculum next year. </w:t>
            </w:r>
          </w:p>
          <w:p w:rsidR="00F7763A" w:rsidRDefault="00135275">
            <w:pPr>
              <w:spacing w:after="0" w:line="240" w:lineRule="auto"/>
            </w:pPr>
            <w:hyperlink r:id="rId20">
              <w:r>
                <w:rPr>
                  <w:rStyle w:val="InternetLink"/>
                  <w:b/>
                </w:rPr>
                <w:t>Introducing yourself</w:t>
              </w:r>
            </w:hyperlink>
          </w:p>
          <w:p w:rsidR="00F7763A" w:rsidRDefault="00135275">
            <w:pPr>
              <w:spacing w:after="0" w:line="240" w:lineRule="auto"/>
            </w:pPr>
            <w:r>
              <w:t xml:space="preserve">Use the activity sheets on our </w:t>
            </w:r>
            <w:proofErr w:type="spellStart"/>
            <w:r>
              <w:t>classpage</w:t>
            </w:r>
            <w:proofErr w:type="spellEnd"/>
            <w:r>
              <w:t xml:space="preserve"> to practise having a conversation in French with a member of your family.  If you need help wi</w:t>
            </w:r>
            <w:r>
              <w:t>th pronunciation you could use Google translate or perhaps you have someone at home who can speak some French!  Type in the words in English to hear how they should be spoken if you are using Google translate</w:t>
            </w:r>
            <w:r>
              <w:t>.</w:t>
            </w:r>
          </w:p>
          <w:p w:rsidR="00F7763A" w:rsidRDefault="00135275">
            <w:pPr>
              <w:spacing w:after="0" w:line="240" w:lineRule="auto"/>
            </w:pPr>
            <w:r>
              <w:t xml:space="preserve">Use the comic strips to draw some simple conversations in your </w:t>
            </w:r>
            <w:proofErr w:type="spellStart"/>
            <w:r>
              <w:t>homelearning</w:t>
            </w:r>
            <w:proofErr w:type="spellEnd"/>
            <w:r>
              <w:t xml:space="preserve"> book</w:t>
            </w:r>
            <w:r>
              <w:t xml:space="preserve">. </w:t>
            </w:r>
          </w:p>
        </w:tc>
      </w:tr>
      <w:tr w:rsidR="00F7763A">
        <w:tc>
          <w:tcPr>
            <w:tcW w:w="1880" w:type="dxa"/>
            <w:shd w:val="clear" w:color="auto" w:fill="auto"/>
          </w:tcPr>
          <w:p w:rsidR="00F7763A" w:rsidRDefault="00135275">
            <w:pPr>
              <w:spacing w:after="0" w:line="240" w:lineRule="auto"/>
              <w:rPr>
                <w:b/>
                <w:sz w:val="24"/>
                <w:szCs w:val="24"/>
                <w:u w:val="single"/>
              </w:rPr>
            </w:pPr>
            <w:r>
              <w:rPr>
                <w:b/>
                <w:sz w:val="24"/>
                <w:szCs w:val="24"/>
                <w:u w:val="single"/>
              </w:rPr>
              <w:t>Computing</w:t>
            </w:r>
          </w:p>
        </w:tc>
        <w:tc>
          <w:tcPr>
            <w:tcW w:w="8751" w:type="dxa"/>
            <w:shd w:val="clear" w:color="auto" w:fill="auto"/>
          </w:tcPr>
          <w:p w:rsidR="00F7763A" w:rsidRDefault="00135275">
            <w:pPr>
              <w:spacing w:after="0" w:line="240" w:lineRule="auto"/>
              <w:rPr>
                <w:lang w:val="en-US" w:eastAsia="en-GB"/>
              </w:rPr>
            </w:pPr>
            <w:r>
              <w:rPr>
                <w:lang w:val="en-US" w:eastAsia="en-GB"/>
              </w:rPr>
              <w:t>Using loops and ‘if’ statements with Minecraft this week! Complete the 14 challenges and stop at sticker art!</w:t>
            </w:r>
          </w:p>
          <w:p w:rsidR="00F7763A" w:rsidRDefault="00135275">
            <w:pPr>
              <w:spacing w:after="0" w:line="240" w:lineRule="auto"/>
              <w:rPr>
                <w:lang w:val="en-US" w:eastAsia="en-GB"/>
              </w:rPr>
            </w:pPr>
            <w:hyperlink r:id="rId21" w:history="1">
              <w:r>
                <w:rPr>
                  <w:rStyle w:val="Hyperlink"/>
                  <w:lang w:val="en-US" w:eastAsia="en-GB"/>
                </w:rPr>
                <w:t>https://studio.code.org/s/coursec-2019/stage/12/puzzle/1</w:t>
              </w:r>
            </w:hyperlink>
            <w:r>
              <w:rPr>
                <w:lang w:val="en-US" w:eastAsia="en-GB"/>
              </w:rPr>
              <w:t xml:space="preserve"> </w:t>
            </w:r>
          </w:p>
          <w:p w:rsidR="00F7763A" w:rsidRDefault="00F7763A">
            <w:pPr>
              <w:spacing w:after="0" w:line="240" w:lineRule="auto"/>
              <w:rPr>
                <w:lang w:val="en-US" w:eastAsia="en-GB"/>
              </w:rPr>
            </w:pPr>
          </w:p>
          <w:p w:rsidR="00F7763A" w:rsidRDefault="00135275">
            <w:pPr>
              <w:spacing w:after="0" w:line="240" w:lineRule="auto"/>
              <w:rPr>
                <w:lang w:val="en-US" w:eastAsia="en-GB"/>
              </w:rPr>
            </w:pPr>
            <w:r>
              <w:rPr>
                <w:lang w:val="en-US" w:eastAsia="en-GB"/>
              </w:rPr>
              <w:t>This is a part of a much larger set of lessons, so try not to skip any! If you have missed any of the lessons, you can access the whole sequence here:</w:t>
            </w:r>
          </w:p>
          <w:p w:rsidR="00F7763A" w:rsidRDefault="00135275">
            <w:pPr>
              <w:spacing w:after="0" w:line="240" w:lineRule="auto"/>
              <w:rPr>
                <w:lang w:val="en-US"/>
              </w:rPr>
            </w:pPr>
            <w:hyperlink r:id="rId22" w:history="1">
              <w:r>
                <w:rPr>
                  <w:rStyle w:val="Hyperlink"/>
                  <w:lang w:val="en-US" w:eastAsia="en-GB"/>
                </w:rPr>
                <w:t>https://studio.code.org/s/coursec-2019</w:t>
              </w:r>
            </w:hyperlink>
            <w:r>
              <w:rPr>
                <w:rStyle w:val="Hyperlink"/>
                <w:lang w:val="en-US" w:eastAsia="en-GB"/>
              </w:rPr>
              <w:t xml:space="preserve"> </w:t>
            </w:r>
          </w:p>
        </w:tc>
        <w:bookmarkStart w:id="0" w:name="_GoBack"/>
        <w:bookmarkEnd w:id="0"/>
      </w:tr>
    </w:tbl>
    <w:p w:rsidR="00F7763A" w:rsidRDefault="00F7763A"/>
    <w:sectPr w:rsidR="00F7763A">
      <w:pgSz w:w="11906" w:h="16838"/>
      <w:pgMar w:top="567" w:right="1440" w:bottom="567"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Lucida Sans Unicode"/>
    <w:panose1 w:val="02010600030101010101"/>
    <w:charset w:val="00"/>
    <w:family w:val="auto"/>
    <w:pitch w:val="default"/>
  </w:font>
  <w:font w:name="Lucida Sans">
    <w:panose1 w:val="020B0602030504020204"/>
    <w:charset w:val="00"/>
    <w:family w:val="swiss"/>
    <w:pitch w:val="variable"/>
    <w:sig w:usb0="00000003" w:usb1="00000000" w:usb2="00000000" w:usb3="00000000" w:csb0="00000001" w:csb1="00000000"/>
  </w:font>
  <w:font w:name="inherit">
    <w:altName w:val="Segoe Print"/>
    <w:charset w:val="00"/>
    <w:family w:val="roman"/>
    <w:pitch w:val="default"/>
  </w:font>
  <w:font w:name="OpenSymbol">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E288A1"/>
    <w:multiLevelType w:val="multilevel"/>
    <w:tmpl w:val="92E288A1"/>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53208E"/>
    <w:multiLevelType w:val="multilevel"/>
    <w:tmpl w:val="0053208E"/>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739746"/>
    <w:multiLevelType w:val="singleLevel"/>
    <w:tmpl w:val="57739746"/>
    <w:lvl w:ilvl="0">
      <w:start w:val="1"/>
      <w:numFmt w:val="decimal"/>
      <w:lvlText w:val="%1."/>
      <w:lvlJc w:val="left"/>
      <w:pPr>
        <w:tabs>
          <w:tab w:val="left" w:pos="425"/>
        </w:tabs>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3A"/>
    <w:rsid w:val="00135275"/>
    <w:rsid w:val="00F7763A"/>
    <w:rsid w:val="021446DF"/>
    <w:rsid w:val="174B7C0B"/>
    <w:rsid w:val="50210B0A"/>
    <w:rsid w:val="7C157CAE"/>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572A"/>
  <w15:docId w15:val="{1D1C8EAD-19E4-4578-B9D2-67D8F7AA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after="140" w:line="276" w:lineRule="auto"/>
    </w:pPr>
  </w:style>
  <w:style w:type="paragraph" w:styleId="Caption">
    <w:name w:val="caption"/>
    <w:basedOn w:val="Normal"/>
    <w:next w:val="Normal"/>
    <w:qFormat/>
    <w:pPr>
      <w:suppressLineNumbers/>
      <w:spacing w:before="120" w:after="120"/>
    </w:pPr>
    <w:rPr>
      <w:rFonts w:cs="Lucida Sans"/>
      <w:i/>
      <w:iCs/>
      <w:sz w:val="24"/>
      <w:szCs w:val="24"/>
    </w:rPr>
  </w:style>
  <w:style w:type="paragraph" w:styleId="List">
    <w:name w:val="List"/>
    <w:basedOn w:val="BodyText"/>
    <w:qFormat/>
    <w:rPr>
      <w:rFonts w:cs="Lucida Sans"/>
    </w:rPr>
  </w:style>
  <w:style w:type="character" w:styleId="FollowedHyperlink">
    <w:name w:val="FollowedHyperlink"/>
    <w:basedOn w:val="DefaultParagraphFont"/>
    <w:uiPriority w:val="99"/>
    <w:semiHidden/>
    <w:unhideWhenUsed/>
    <w:qFormat/>
    <w:rPr>
      <w:color w:val="800080"/>
      <w:u w:val="single"/>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qFormat/>
    <w:rPr>
      <w:color w:val="0000FF"/>
      <w:u w:val="single"/>
    </w:rPr>
  </w:style>
  <w:style w:type="character" w:customStyle="1" w:styleId="ListLabel1">
    <w:name w:val="ListLabel 1"/>
    <w:qFormat/>
    <w:rPr>
      <w:sz w:val="24"/>
      <w:szCs w:val="24"/>
    </w:rPr>
  </w:style>
  <w:style w:type="character" w:customStyle="1" w:styleId="ListLabel2">
    <w:name w:val="ListLabel 2"/>
    <w:qFormat/>
    <w:rPr>
      <w:bCs/>
      <w:sz w:val="24"/>
      <w:szCs w:val="24"/>
    </w:rPr>
  </w:style>
  <w:style w:type="character" w:customStyle="1" w:styleId="ListLabel3">
    <w:name w:val="ListLabel 3"/>
    <w:qFormat/>
    <w:rPr>
      <w:rFonts w:ascii="inherit" w:eastAsia="Times New Roman" w:hAnsi="inherit" w:cs="Calibri"/>
      <w:color w:val="0000FF"/>
      <w:sz w:val="24"/>
      <w:szCs w:val="24"/>
      <w:u w:val="single"/>
      <w:lang w:eastAsia="en-GB"/>
    </w:rPr>
  </w:style>
  <w:style w:type="character" w:customStyle="1" w:styleId="ListLabel4">
    <w:name w:val="ListLabel 4"/>
    <w:qFormat/>
    <w:rPr>
      <w:rFonts w:ascii="inherit" w:eastAsia="Times New Roman" w:hAnsi="inherit" w:cs="Times New Roman"/>
      <w:color w:val="0000FF"/>
      <w:sz w:val="32"/>
      <w:szCs w:val="32"/>
      <w:u w:val="single"/>
      <w:lang w:eastAsia="en-GB"/>
    </w:rPr>
  </w:style>
  <w:style w:type="character" w:customStyle="1" w:styleId="ListLabel5">
    <w:name w:val="ListLabel 5"/>
    <w:qFormat/>
    <w:rPr>
      <w:sz w:val="24"/>
      <w:szCs w:val="24"/>
      <w:lang w:val="en-US" w:eastAsia="en-GB"/>
    </w:rPr>
  </w:style>
  <w:style w:type="character" w:customStyle="1" w:styleId="Bullets">
    <w:name w:val="Bullets"/>
    <w:qFormat/>
    <w:rPr>
      <w:rFonts w:ascii="OpenSymbol" w:eastAsia="OpenSymbol" w:hAnsi="OpenSymbol" w:cs="OpenSymbol"/>
    </w:rPr>
  </w:style>
  <w:style w:type="character" w:customStyle="1" w:styleId="ListLabel6">
    <w:name w:val="ListLabel 6"/>
    <w:qFormat/>
    <w:rPr>
      <w:sz w:val="24"/>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4"/>
      <w:szCs w:val="24"/>
    </w:rPr>
  </w:style>
  <w:style w:type="character" w:customStyle="1" w:styleId="ListLabel11">
    <w:name w:val="ListLabel 11"/>
    <w:qFormat/>
    <w:rPr>
      <w:sz w:val="24"/>
      <w:szCs w:val="24"/>
    </w:rPr>
  </w:style>
  <w:style w:type="character" w:customStyle="1" w:styleId="ListLabel12">
    <w:name w:val="ListLabel 12"/>
    <w:qFormat/>
    <w:rPr>
      <w:color w:val="0000FF"/>
      <w:u w:val="single"/>
    </w:rPr>
  </w:style>
  <w:style w:type="character" w:customStyle="1" w:styleId="ListLabel13">
    <w:name w:val="ListLabel 13"/>
    <w:qFormat/>
  </w:style>
  <w:style w:type="character" w:customStyle="1" w:styleId="ListLabel14">
    <w:name w:val="ListLabel 14"/>
    <w:qFormat/>
    <w:rPr>
      <w:b/>
      <w:sz w:val="24"/>
      <w:szCs w:val="24"/>
    </w:rPr>
  </w:style>
  <w:style w:type="character" w:customStyle="1" w:styleId="ListLabel15">
    <w:name w:val="ListLabel 15"/>
    <w:qFormat/>
    <w:rPr>
      <w:rFonts w:ascii="Calibri" w:eastAsia="Times New Roman" w:hAnsi="Calibri" w:cs="Calibri"/>
      <w:color w:val="0000FF"/>
      <w:sz w:val="24"/>
      <w:szCs w:val="24"/>
      <w:u w:val="single"/>
      <w:lang w:eastAsia="en-GB"/>
    </w:rPr>
  </w:style>
  <w:style w:type="character" w:customStyle="1" w:styleId="ListLabel16">
    <w:name w:val="ListLabel 16"/>
    <w:qFormat/>
    <w:rPr>
      <w:rFonts w:ascii="Segoe UI Light" w:eastAsia="Times New Roman" w:hAnsi="Segoe UI Light" w:cs="Segoe UI Light"/>
      <w:color w:val="0000FF"/>
      <w:sz w:val="32"/>
      <w:szCs w:val="32"/>
      <w:u w:val="single"/>
      <w:lang w:eastAsia="en-GB"/>
    </w:rPr>
  </w:style>
  <w:style w:type="character" w:customStyle="1" w:styleId="ListLabel17">
    <w:name w:val="ListLabel 17"/>
    <w:qFormat/>
    <w:rPr>
      <w:lang w:eastAsia="en-GB"/>
    </w:rPr>
  </w:style>
  <w:style w:type="character" w:customStyle="1" w:styleId="ListLabel18">
    <w:name w:val="ListLabel 18"/>
    <w:qFormat/>
    <w:rPr>
      <w:b/>
      <w:bCs/>
      <w:sz w:val="24"/>
      <w:szCs w:val="24"/>
      <w:lang w:val="en-US" w:eastAsia="en-GB"/>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qhpk2p/articles/zc84cwx" TargetMode="External"/><Relationship Id="rId13" Type="http://schemas.openxmlformats.org/officeDocument/2006/relationships/hyperlink" Target="https://www.thenational.academy/year-5/maths/describe-position-after-translation-year-5-wk1-5" TargetMode="External"/><Relationship Id="rId18" Type="http://schemas.openxmlformats.org/officeDocument/2006/relationships/hyperlink" Target="https://www.bbc.co.uk/teach/ten-pieces/ten-pieces-at-home/zjy3382" TargetMode="External"/><Relationship Id="rId3" Type="http://schemas.openxmlformats.org/officeDocument/2006/relationships/styles" Target="styles.xml"/><Relationship Id="rId21" Type="http://schemas.openxmlformats.org/officeDocument/2006/relationships/hyperlink" Target="https://studio.code.org/s/coursec-2019/stage/12/puzzle/1" TargetMode="External"/><Relationship Id="rId7" Type="http://schemas.openxmlformats.org/officeDocument/2006/relationships/hyperlink" Target="https://spellingframe.co.uk/" TargetMode="External"/><Relationship Id="rId12" Type="http://schemas.openxmlformats.org/officeDocument/2006/relationships/hyperlink" Target="https://www.thenational.academy/year-6/maths/to-solve-practical-coordinate-problems-year-6-wk4-5" TargetMode="External"/><Relationship Id="rId17" Type="http://schemas.openxmlformats.org/officeDocument/2006/relationships/hyperlink" Target="https://www.bbc.co.uk/teach/ten-pieces/classical-music-heitor-villa-lobos/z4nsmfr" TargetMode="External"/><Relationship Id="rId2" Type="http://schemas.openxmlformats.org/officeDocument/2006/relationships/numbering" Target="numbering.xml"/><Relationship Id="rId16" Type="http://schemas.openxmlformats.org/officeDocument/2006/relationships/hyperlink" Target="http://teach.files.bbci.co.uk/tenpieces/Villa%20Lobos.mp3" TargetMode="External"/><Relationship Id="rId20" Type="http://schemas.openxmlformats.org/officeDocument/2006/relationships/hyperlink" Target="https://www.bbc.co.uk/teach/class-clips-video/french-ks2-how-to-introduce-yourself/zf84d6f" TargetMode="External"/><Relationship Id="rId1" Type="http://schemas.openxmlformats.org/officeDocument/2006/relationships/customXml" Target="../customXml/item1.xml"/><Relationship Id="rId6" Type="http://schemas.openxmlformats.org/officeDocument/2006/relationships/hyperlink" Target="https://www.oxfordowl.co.uk/" TargetMode="External"/><Relationship Id="rId11" Type="http://schemas.openxmlformats.org/officeDocument/2006/relationships/hyperlink" Target="https://www.thenational.academy/year-6/maths/to-solve-practical-coordinate-problems-year-6-wk4-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levens-my.sharepoint.com/:v:/g/personal/scafell_levens_cumbria_sch_uk/Ee_fD9jo-eRCtdxD5VQTqHsBpwyZNIosoasp6vi4mK1mGg?e=xtd0Bv" TargetMode="External"/><Relationship Id="rId19" Type="http://schemas.openxmlformats.org/officeDocument/2006/relationships/hyperlink" Target="https://www.bbc.co.uk/teach/ten-pieces/ten-pieces-at-home-showcase/znk88xs" TargetMode="External"/><Relationship Id="rId4" Type="http://schemas.openxmlformats.org/officeDocument/2006/relationships/settings" Target="settings.xml"/><Relationship Id="rId9" Type="http://schemas.openxmlformats.org/officeDocument/2006/relationships/hyperlink" Target="https://www.bbc.co.uk/teach/class-clips-video/pshe-ks2-be-active/zfndjhv" TargetMode="External"/><Relationship Id="rId14" Type="http://schemas.openxmlformats.org/officeDocument/2006/relationships/hyperlink" Target="https://www.thenational.academy/year-5/maths/to-identify-and-describe-reflections-year-5-wk2-1" TargetMode="External"/><Relationship Id="rId22" Type="http://schemas.openxmlformats.org/officeDocument/2006/relationships/hyperlink" Target="https://studio.code.org/s/coursec-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Levens Office</dc:creator>
  <cp:lastModifiedBy>Levens Staff</cp:lastModifiedBy>
  <cp:revision>2</cp:revision>
  <dcterms:created xsi:type="dcterms:W3CDTF">2020-05-29T10:06:00Z</dcterms:created>
  <dcterms:modified xsi:type="dcterms:W3CDTF">2020-05-29T10:06:00Z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2057-11.2.0.9363</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