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17" w:rsidRDefault="00405723" w:rsidP="001931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6533474</wp:posOffset>
            </wp:positionH>
            <wp:positionV relativeFrom="paragraph">
              <wp:posOffset>262119</wp:posOffset>
            </wp:positionV>
            <wp:extent cx="964515" cy="720817"/>
            <wp:effectExtent l="114300" t="171450" r="83820" b="174625"/>
            <wp:wrapNone/>
            <wp:docPr id="9" name="Picture 9" descr="29.01.14 – Lighthouse keeper's lunch (click here) | High View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.01.14 – Lighthouse keeper's lunch (click here) | High View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0561">
                      <a:off x="0" y="0"/>
                      <a:ext cx="964515" cy="7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7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78974</wp:posOffset>
            </wp:positionV>
            <wp:extent cx="733751" cy="858028"/>
            <wp:effectExtent l="133350" t="114300" r="104775" b="113665"/>
            <wp:wrapNone/>
            <wp:docPr id="8" name="Picture 8" descr="The Lighthouse Keeper's Lunch - Scholast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ighthouse Keeper's Lunch - Scholastic 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0325">
                      <a:off x="0" y="0"/>
                      <a:ext cx="733751" cy="85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1AE" w:rsidRDefault="001D2620" w:rsidP="001931AE">
      <w:pPr>
        <w:spacing w:after="0"/>
        <w:jc w:val="center"/>
        <w:rPr>
          <w:b/>
          <w:sz w:val="36"/>
          <w:szCs w:val="36"/>
          <w:u w:val="single"/>
        </w:rPr>
      </w:pPr>
      <w:r w:rsidRPr="001D2620">
        <w:rPr>
          <w:b/>
          <w:color w:val="FF0000"/>
          <w:sz w:val="36"/>
          <w:szCs w:val="36"/>
          <w:u w:val="single"/>
        </w:rPr>
        <w:t>Yea</w:t>
      </w:r>
      <w:r w:rsidR="00F02C17">
        <w:rPr>
          <w:b/>
          <w:color w:val="FF0000"/>
          <w:sz w:val="36"/>
          <w:szCs w:val="36"/>
          <w:u w:val="single"/>
        </w:rPr>
        <w:t xml:space="preserve">r One Design Technology – design a new container to keep Mr </w:t>
      </w:r>
      <w:proofErr w:type="spellStart"/>
      <w:r w:rsidR="00F02C17">
        <w:rPr>
          <w:b/>
          <w:color w:val="FF0000"/>
          <w:sz w:val="36"/>
          <w:szCs w:val="36"/>
          <w:u w:val="single"/>
        </w:rPr>
        <w:t>Grinling’s</w:t>
      </w:r>
      <w:proofErr w:type="spellEnd"/>
      <w:r w:rsidR="00F02C17">
        <w:rPr>
          <w:b/>
          <w:color w:val="FF0000"/>
          <w:sz w:val="36"/>
          <w:szCs w:val="36"/>
          <w:u w:val="single"/>
        </w:rPr>
        <w:t xml:space="preserve"> lunch safe</w:t>
      </w:r>
    </w:p>
    <w:p w:rsidR="00AB7D73" w:rsidRPr="00405723" w:rsidRDefault="00F02C17" w:rsidP="00405723">
      <w:pPr>
        <w:spacing w:after="0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Two weeks ago you t</w:t>
      </w:r>
      <w:r w:rsidR="00405723">
        <w:rPr>
          <w:b/>
          <w:color w:val="2E74B5" w:themeColor="accent1" w:themeShade="BF"/>
          <w:sz w:val="24"/>
          <w:szCs w:val="24"/>
        </w:rPr>
        <w:t>hought about the good and</w:t>
      </w:r>
      <w:r>
        <w:rPr>
          <w:b/>
          <w:color w:val="2E74B5" w:themeColor="accent1" w:themeShade="BF"/>
          <w:sz w:val="24"/>
          <w:szCs w:val="24"/>
        </w:rPr>
        <w:t xml:space="preserve"> bad things about the picnic basket in the story. You also thought about how it might be improved. Keeping your ideas for improvement in mind, I would like you to design a new container to keep Mr </w:t>
      </w:r>
      <w:proofErr w:type="spellStart"/>
      <w:r>
        <w:rPr>
          <w:b/>
          <w:color w:val="2E74B5" w:themeColor="accent1" w:themeShade="BF"/>
          <w:sz w:val="24"/>
          <w:szCs w:val="24"/>
        </w:rPr>
        <w:t>Grinling’s</w:t>
      </w:r>
      <w:proofErr w:type="spellEnd"/>
      <w:r>
        <w:rPr>
          <w:b/>
          <w:color w:val="2E74B5" w:themeColor="accent1" w:themeShade="BF"/>
          <w:sz w:val="24"/>
          <w:szCs w:val="24"/>
        </w:rPr>
        <w:t xml:space="preserve"> lunch safe from the seagulls. Use the design te</w:t>
      </w:r>
      <w:r w:rsidR="00405723">
        <w:rPr>
          <w:b/>
          <w:color w:val="2E74B5" w:themeColor="accent1" w:themeShade="BF"/>
          <w:sz w:val="24"/>
          <w:szCs w:val="24"/>
        </w:rPr>
        <w:t>mplate below to record your ideas</w:t>
      </w:r>
      <w:bookmarkStart w:id="0" w:name="_GoBack"/>
      <w:bookmarkEnd w:id="0"/>
      <w:r>
        <w:rPr>
          <w:b/>
          <w:color w:val="2E74B5" w:themeColor="accent1" w:themeShade="BF"/>
          <w:sz w:val="24"/>
          <w:szCs w:val="24"/>
        </w:rPr>
        <w:t>.</w:t>
      </w:r>
      <w:r w:rsidR="00405723">
        <w:rPr>
          <w:b/>
          <w:color w:val="2E74B5" w:themeColor="accent1" w:themeShade="BF"/>
          <w:sz w:val="24"/>
          <w:szCs w:val="24"/>
        </w:rPr>
        <w:t xml:space="preserve"> Remember, whatever you design it still needs to be able to travel along the line from the cottage to the lighthouse.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06"/>
        <w:gridCol w:w="5693"/>
      </w:tblGrid>
      <w:tr w:rsidR="00AB7D73" w:rsidTr="00405723">
        <w:tc>
          <w:tcPr>
            <w:tcW w:w="5506" w:type="dxa"/>
          </w:tcPr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 am designing a:</w:t>
            </w: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AB7D73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693" w:type="dxa"/>
          </w:tcPr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 will need these materials</w:t>
            </w:r>
            <w:r w:rsidR="00405723">
              <w:rPr>
                <w:b/>
                <w:color w:val="2E74B5" w:themeColor="accent1" w:themeShade="BF"/>
                <w:sz w:val="24"/>
                <w:szCs w:val="24"/>
              </w:rPr>
              <w:t xml:space="preserve"> and have chosen them because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AB7D73" w:rsidTr="00405723">
        <w:tc>
          <w:tcPr>
            <w:tcW w:w="5506" w:type="dxa"/>
          </w:tcPr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I will need this equipment: </w:t>
            </w: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05723" w:rsidRDefault="0040572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693" w:type="dxa"/>
          </w:tcPr>
          <w:p w:rsidR="00AB7D73" w:rsidRDefault="00AB7D73" w:rsidP="00262537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My design looks like this:</w:t>
            </w:r>
          </w:p>
        </w:tc>
      </w:tr>
    </w:tbl>
    <w:p w:rsidR="00BC6780" w:rsidRDefault="00BC6780" w:rsidP="00262537">
      <w:pPr>
        <w:spacing w:after="0"/>
        <w:jc w:val="center"/>
        <w:rPr>
          <w:b/>
          <w:color w:val="2E74B5" w:themeColor="accent1" w:themeShade="BF"/>
          <w:sz w:val="24"/>
          <w:szCs w:val="24"/>
        </w:rPr>
      </w:pPr>
    </w:p>
    <w:p w:rsidR="00AB7D73" w:rsidRPr="00BC6780" w:rsidRDefault="00AB7D73" w:rsidP="00262537">
      <w:pPr>
        <w:spacing w:after="0"/>
        <w:jc w:val="center"/>
        <w:rPr>
          <w:b/>
          <w:color w:val="2E74B5" w:themeColor="accent1" w:themeShade="BF"/>
          <w:sz w:val="24"/>
          <w:szCs w:val="24"/>
        </w:rPr>
      </w:pPr>
    </w:p>
    <w:sectPr w:rsidR="00AB7D73" w:rsidRPr="00BC6780" w:rsidSect="00AB7D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A0"/>
    <w:rsid w:val="00155161"/>
    <w:rsid w:val="001931AE"/>
    <w:rsid w:val="001D2620"/>
    <w:rsid w:val="00262537"/>
    <w:rsid w:val="00405723"/>
    <w:rsid w:val="00464314"/>
    <w:rsid w:val="006F11BA"/>
    <w:rsid w:val="00AB7D73"/>
    <w:rsid w:val="00BC6780"/>
    <w:rsid w:val="00C53497"/>
    <w:rsid w:val="00F02C17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EF1C9-F49F-4CA4-9A66-23A0170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2</cp:revision>
  <dcterms:created xsi:type="dcterms:W3CDTF">2020-05-14T15:00:00Z</dcterms:created>
  <dcterms:modified xsi:type="dcterms:W3CDTF">2020-05-14T15:00:00Z</dcterms:modified>
</cp:coreProperties>
</file>