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455"/>
        <w:tblW w:w="0" w:type="auto"/>
        <w:tblLook w:val="04A0" w:firstRow="1" w:lastRow="0" w:firstColumn="1" w:lastColumn="0" w:noHBand="0" w:noVBand="1"/>
      </w:tblPr>
      <w:tblGrid>
        <w:gridCol w:w="6974"/>
        <w:gridCol w:w="6974"/>
      </w:tblGrid>
      <w:tr w:rsidR="00C72856" w:rsidTr="00C72856">
        <w:tc>
          <w:tcPr>
            <w:tcW w:w="6974" w:type="dxa"/>
          </w:tcPr>
          <w:p w:rsidR="00C72856" w:rsidRPr="00E16A6A" w:rsidRDefault="00C72856" w:rsidP="000F6D53">
            <w:pPr>
              <w:jc w:val="center"/>
              <w:rPr>
                <w:rFonts w:cstheme="minorHAnsi"/>
                <w:b/>
                <w:color w:val="0070C0"/>
                <w:sz w:val="28"/>
                <w:szCs w:val="28"/>
              </w:rPr>
            </w:pPr>
            <w:r w:rsidRPr="00BE34B0">
              <w:rPr>
                <w:rFonts w:cstheme="minorHAnsi"/>
                <w:b/>
                <w:color w:val="FF0000"/>
                <w:sz w:val="28"/>
                <w:szCs w:val="28"/>
              </w:rPr>
              <w:t>Maths</w:t>
            </w:r>
          </w:p>
        </w:tc>
        <w:tc>
          <w:tcPr>
            <w:tcW w:w="6974" w:type="dxa"/>
          </w:tcPr>
          <w:p w:rsidR="002650EE" w:rsidRPr="002650EE" w:rsidRDefault="00C72856" w:rsidP="002650EE">
            <w:pPr>
              <w:jc w:val="center"/>
              <w:rPr>
                <w:rFonts w:cstheme="minorHAnsi"/>
                <w:color w:val="0000FF"/>
                <w:u w:val="single"/>
              </w:rPr>
            </w:pPr>
            <w:r w:rsidRPr="00E16A6A">
              <w:rPr>
                <w:rFonts w:cstheme="minorHAnsi"/>
              </w:rPr>
              <w:t xml:space="preserve">For Maths this week I would like you to access the ‘home learning’ section of the White Rose Maths website. Here you will find some interactive videos with a follow-up activity to be done during and after each one. Please follow this link: </w:t>
            </w:r>
            <w:hyperlink r:id="rId7" w:history="1">
              <w:r w:rsidRPr="00E16A6A">
                <w:rPr>
                  <w:rStyle w:val="Hyperlink"/>
                  <w:rFonts w:cstheme="minorHAnsi"/>
                </w:rPr>
                <w:t>https://whiterosemaths.com/homelearning/year-1/</w:t>
              </w:r>
            </w:hyperlink>
            <w:r w:rsidR="002650EE">
              <w:rPr>
                <w:rStyle w:val="Hyperlink"/>
                <w:rFonts w:cstheme="minorHAnsi"/>
              </w:rPr>
              <w:t xml:space="preserve"> </w:t>
            </w:r>
          </w:p>
          <w:p w:rsidR="00B076F3" w:rsidRDefault="009E66ED" w:rsidP="002650EE">
            <w:pPr>
              <w:jc w:val="center"/>
              <w:rPr>
                <w:rFonts w:cstheme="minorHAnsi"/>
              </w:rPr>
            </w:pPr>
            <w:proofErr w:type="gramStart"/>
            <w:r>
              <w:rPr>
                <w:rFonts w:cstheme="minorHAnsi"/>
              </w:rPr>
              <w:t>and</w:t>
            </w:r>
            <w:proofErr w:type="gramEnd"/>
            <w:r>
              <w:rPr>
                <w:rFonts w:cstheme="minorHAnsi"/>
              </w:rPr>
              <w:t xml:space="preserve"> work on</w:t>
            </w:r>
            <w:r w:rsidR="002139AE">
              <w:rPr>
                <w:rFonts w:cstheme="minorHAnsi"/>
              </w:rPr>
              <w:t xml:space="preserve"> the</w:t>
            </w:r>
            <w:r w:rsidR="00384226">
              <w:rPr>
                <w:rFonts w:cstheme="minorHAnsi"/>
              </w:rPr>
              <w:t xml:space="preserve"> lessons in ‘Summer term week 4</w:t>
            </w:r>
            <w:r>
              <w:rPr>
                <w:rFonts w:cstheme="minorHAnsi"/>
              </w:rPr>
              <w:t>’.</w:t>
            </w:r>
          </w:p>
          <w:p w:rsidR="000F6D53" w:rsidRDefault="002650EE" w:rsidP="002650EE">
            <w:pPr>
              <w:jc w:val="center"/>
              <w:rPr>
                <w:rFonts w:cstheme="minorHAnsi"/>
              </w:rPr>
            </w:pPr>
            <w:r>
              <w:rPr>
                <w:rFonts w:cstheme="minorHAnsi"/>
              </w:rPr>
              <w:t xml:space="preserve"> </w:t>
            </w:r>
            <w:r w:rsidR="00C72856" w:rsidRPr="00E16A6A">
              <w:rPr>
                <w:rFonts w:cstheme="minorHAnsi"/>
              </w:rPr>
              <w:t>Please do one lesson each day. If you are unable to print the answer sheets please don’t worry, you can read the questions from the screen and record them on paper. Please upload your work onto Tapestry so I can see how you have been getting on.</w:t>
            </w:r>
            <w:r w:rsidR="00F55CDB">
              <w:rPr>
                <w:rFonts w:cstheme="minorHAnsi"/>
              </w:rPr>
              <w:t xml:space="preserve"> You can also continue to use </w:t>
            </w:r>
            <w:proofErr w:type="spellStart"/>
            <w:r w:rsidR="00F55CDB">
              <w:rPr>
                <w:rFonts w:cstheme="minorHAnsi"/>
              </w:rPr>
              <w:t>Numbots</w:t>
            </w:r>
            <w:proofErr w:type="spellEnd"/>
            <w:r w:rsidR="00F55CDB">
              <w:rPr>
                <w:rFonts w:cstheme="minorHAnsi"/>
              </w:rPr>
              <w:t xml:space="preserve"> to support your learning in Maths. </w:t>
            </w:r>
          </w:p>
          <w:p w:rsidR="00C72856" w:rsidRDefault="00F55CDB" w:rsidP="002650EE">
            <w:pPr>
              <w:jc w:val="center"/>
            </w:pPr>
            <w:r w:rsidRPr="00F55CDB">
              <w:rPr>
                <w:b/>
              </w:rPr>
              <w:t>Please upload your learning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FFC000"/>
                <w:sz w:val="28"/>
                <w:szCs w:val="28"/>
              </w:rPr>
              <w:t>English</w:t>
            </w:r>
          </w:p>
        </w:tc>
        <w:tc>
          <w:tcPr>
            <w:tcW w:w="6974" w:type="dxa"/>
          </w:tcPr>
          <w:p w:rsidR="00384226" w:rsidRDefault="00384226" w:rsidP="007C5C78">
            <w:pPr>
              <w:jc w:val="center"/>
            </w:pPr>
            <w:r>
              <w:t xml:space="preserve">You have done a super job at creating the first part of your own story map of the Lighthouse Keeper’s Lunch. This week please have a go at doing the middle part of the story in the same way; using a few pictures, an arrow in between each one and the odd word to help you remember key phrases. Add some actions to part of it if you can. Again I have typed up a simplified version of the middle part of the story which is available on the class page. </w:t>
            </w:r>
          </w:p>
          <w:p w:rsidR="00922143" w:rsidRPr="00F55CDB" w:rsidRDefault="00C608BF" w:rsidP="00384226">
            <w:pPr>
              <w:jc w:val="center"/>
              <w:rPr>
                <w:b/>
              </w:rPr>
            </w:pPr>
            <w:r>
              <w:rPr>
                <w:b/>
              </w:rPr>
              <w:t>Please upload your work</w:t>
            </w:r>
            <w:r w:rsidRPr="00F55CDB">
              <w:rPr>
                <w:b/>
              </w:rPr>
              <w:t xml:space="preserve"> to Tapestry.</w:t>
            </w:r>
          </w:p>
        </w:tc>
      </w:tr>
      <w:tr w:rsidR="00C72856" w:rsidTr="00C72856">
        <w:tc>
          <w:tcPr>
            <w:tcW w:w="6974" w:type="dxa"/>
          </w:tcPr>
          <w:p w:rsidR="00C72856" w:rsidRPr="00BE34B0" w:rsidRDefault="00C72856" w:rsidP="00BE34B0">
            <w:pPr>
              <w:jc w:val="center"/>
              <w:rPr>
                <w:rFonts w:cstheme="minorHAnsi"/>
                <w:b/>
                <w:color w:val="FF0066"/>
                <w:sz w:val="28"/>
                <w:szCs w:val="28"/>
              </w:rPr>
            </w:pPr>
            <w:r w:rsidRPr="00BE34B0">
              <w:rPr>
                <w:rFonts w:cstheme="minorHAnsi"/>
                <w:b/>
                <w:color w:val="FF0066"/>
                <w:sz w:val="28"/>
                <w:szCs w:val="28"/>
              </w:rPr>
              <w:lastRenderedPageBreak/>
              <w:t>Phonics</w:t>
            </w:r>
            <w:r w:rsidR="00B076F3">
              <w:rPr>
                <w:rFonts w:cstheme="minorHAnsi"/>
                <w:b/>
                <w:color w:val="FF0066"/>
                <w:sz w:val="28"/>
                <w:szCs w:val="28"/>
              </w:rPr>
              <w:t>/</w:t>
            </w:r>
            <w:proofErr w:type="spellStart"/>
            <w:r w:rsidR="00B076F3">
              <w:rPr>
                <w:rFonts w:cstheme="minorHAnsi"/>
                <w:b/>
                <w:color w:val="FF0066"/>
                <w:sz w:val="28"/>
                <w:szCs w:val="28"/>
              </w:rPr>
              <w:t>SPaG</w:t>
            </w:r>
            <w:proofErr w:type="spellEnd"/>
          </w:p>
        </w:tc>
        <w:tc>
          <w:tcPr>
            <w:tcW w:w="6974" w:type="dxa"/>
          </w:tcPr>
          <w:p w:rsidR="00B076F3" w:rsidRDefault="00B076F3" w:rsidP="004F6DDB">
            <w:pPr>
              <w:jc w:val="center"/>
            </w:pPr>
            <w:r>
              <w:t>Please</w:t>
            </w:r>
            <w:r w:rsidR="00785798">
              <w:t xml:space="preserve"> </w:t>
            </w:r>
            <w:r w:rsidR="00E9661E">
              <w:t>continue to practise reading and spelling all the previously learnt phonemes which are on the phonics mat I sent home. Please also practise spelling phase 5 tricky words or phase 3 if this is what you would normally do.</w:t>
            </w:r>
            <w:r>
              <w:t xml:space="preserve"> The </w:t>
            </w:r>
            <w:proofErr w:type="spellStart"/>
            <w:r>
              <w:t>powerpoints</w:t>
            </w:r>
            <w:proofErr w:type="spellEnd"/>
            <w:r>
              <w:t xml:space="preserve"> with general activities will remain on the class page.</w:t>
            </w:r>
          </w:p>
          <w:p w:rsidR="00565B06" w:rsidRDefault="009E66ED" w:rsidP="004F6DDB">
            <w:pPr>
              <w:jc w:val="center"/>
            </w:pPr>
            <w:r>
              <w:t>Please continue</w:t>
            </w:r>
            <w:r w:rsidR="00565B06">
              <w:t xml:space="preserve"> to practise both reading and spelling </w:t>
            </w:r>
            <w:r>
              <w:t xml:space="preserve">the Year One Common Exception words via the </w:t>
            </w:r>
            <w:proofErr w:type="spellStart"/>
            <w:r>
              <w:t>powerpoi</w:t>
            </w:r>
            <w:r w:rsidR="0033107C">
              <w:t>nt</w:t>
            </w:r>
            <w:proofErr w:type="spellEnd"/>
            <w:r w:rsidR="0033107C">
              <w:t xml:space="preserve">. You need to be able to do this </w:t>
            </w:r>
            <w:r>
              <w:t>independently</w:t>
            </w:r>
            <w:r w:rsidR="00B076F3">
              <w:t>.</w:t>
            </w:r>
          </w:p>
          <w:p w:rsidR="00B076F3" w:rsidRDefault="00B076F3" w:rsidP="004F6DDB">
            <w:pPr>
              <w:jc w:val="center"/>
            </w:pPr>
          </w:p>
          <w:p w:rsidR="001B4D10" w:rsidRDefault="00785798" w:rsidP="004F6DDB">
            <w:pPr>
              <w:jc w:val="center"/>
            </w:pPr>
            <w:r>
              <w:t xml:space="preserve">If you don’t normally do phonics with the rest of Year One please continue to access IDL and complete one session each </w:t>
            </w:r>
            <w:proofErr w:type="gramStart"/>
            <w:r>
              <w:t>day.</w:t>
            </w:r>
            <w:proofErr w:type="gramEnd"/>
            <w:r>
              <w:t xml:space="preserve"> If you use Teach Your Monster to Read, please continue to access this each day also. If you are unsure or would like further clarification on these points</w:t>
            </w:r>
            <w:r w:rsidR="00E9661E">
              <w:t xml:space="preserve"> please email me. All children can access phonics play to supplement their learning in phonics too and can work on activities at the appropriate phase.</w:t>
            </w:r>
          </w:p>
          <w:p w:rsidR="005F3A83" w:rsidRDefault="005F3A83" w:rsidP="004F6DDB">
            <w:pPr>
              <w:jc w:val="center"/>
            </w:pPr>
          </w:p>
          <w:p w:rsidR="00384226" w:rsidRPr="000C7DE5" w:rsidRDefault="005F3A83" w:rsidP="004F6DDB">
            <w:pPr>
              <w:jc w:val="center"/>
            </w:pPr>
            <w:proofErr w:type="spellStart"/>
            <w:r w:rsidRPr="005F3A83">
              <w:rPr>
                <w:b/>
              </w:rPr>
              <w:t>SPaG</w:t>
            </w:r>
            <w:proofErr w:type="spellEnd"/>
            <w:r>
              <w:rPr>
                <w:b/>
              </w:rPr>
              <w:t xml:space="preserve"> –</w:t>
            </w:r>
            <w:r w:rsidR="000C7DE5">
              <w:rPr>
                <w:b/>
              </w:rPr>
              <w:t xml:space="preserve"> </w:t>
            </w:r>
            <w:r w:rsidR="000C7DE5">
              <w:t xml:space="preserve">You all seem to have understood the concept of verbs very well and have been able to find examples of them in your reading books and In conversation too – well done. This week I would like you to learn about nouns. </w:t>
            </w:r>
            <w:r w:rsidR="002F5C23">
              <w:t xml:space="preserve">There is a </w:t>
            </w:r>
            <w:proofErr w:type="spellStart"/>
            <w:r w:rsidR="002F5C23">
              <w:t>p</w:t>
            </w:r>
            <w:r w:rsidR="000C7DE5">
              <w:t>owerpoint</w:t>
            </w:r>
            <w:proofErr w:type="spellEnd"/>
            <w:r w:rsidR="000C7DE5">
              <w:t xml:space="preserve"> on the class page to help you to do this. You could also have a noun hunt in your reading books or choose a room in house and writ</w:t>
            </w:r>
            <w:r w:rsidR="002F5C23">
              <w:t>e</w:t>
            </w:r>
            <w:r w:rsidR="000C7DE5">
              <w:t xml:space="preserve"> down as many nouns </w:t>
            </w:r>
            <w:r w:rsidR="002F5C23">
              <w:t>as you can.</w:t>
            </w:r>
          </w:p>
          <w:p w:rsidR="00785798" w:rsidRDefault="00021589" w:rsidP="004F6DDB">
            <w:pPr>
              <w:jc w:val="center"/>
            </w:pPr>
            <w:r w:rsidRPr="00944511">
              <w:rPr>
                <w:b/>
              </w:rPr>
              <w:t>Please upload your activities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00B050"/>
                <w:sz w:val="28"/>
                <w:szCs w:val="28"/>
              </w:rPr>
              <w:t>Handwriting</w:t>
            </w:r>
          </w:p>
        </w:tc>
        <w:tc>
          <w:tcPr>
            <w:tcW w:w="6974" w:type="dxa"/>
          </w:tcPr>
          <w:p w:rsidR="001B4D10" w:rsidRDefault="00E16A6A" w:rsidP="004F6DDB">
            <w:pPr>
              <w:jc w:val="center"/>
              <w:rPr>
                <w:b/>
              </w:rPr>
            </w:pPr>
            <w:r>
              <w:t>On the class page you</w:t>
            </w:r>
            <w:r w:rsidR="002650EE">
              <w:t xml:space="preserve"> will</w:t>
            </w:r>
            <w:r>
              <w:t xml:space="preserve"> find a useful power point presentation to help with pre-cursive let</w:t>
            </w:r>
            <w:r w:rsidR="002650EE">
              <w:t xml:space="preserve">ter formation. </w:t>
            </w:r>
            <w:r w:rsidR="0033107C">
              <w:rPr>
                <w:b/>
              </w:rPr>
              <w:t>Please choose another 4 letters to practise this week</w:t>
            </w:r>
            <w:r w:rsidRPr="002650EE">
              <w:rPr>
                <w:b/>
              </w:rPr>
              <w:t xml:space="preserve">. </w:t>
            </w:r>
            <w:r>
              <w:t>Please do your handwriting in the books I provided and upload photos of your work onto Tapestry. If you are now learning to join your letters together please continue to practise.</w:t>
            </w:r>
          </w:p>
          <w:p w:rsidR="00C72856" w:rsidRDefault="002139AE" w:rsidP="004F6DDB">
            <w:pPr>
              <w:jc w:val="center"/>
            </w:pPr>
            <w:r>
              <w:rPr>
                <w:b/>
              </w:rPr>
              <w:t>Please upload your work</w:t>
            </w:r>
            <w:r w:rsidR="00CD09DB" w:rsidRPr="00944511">
              <w:rPr>
                <w:b/>
              </w:rPr>
              <w:t xml:space="preserve">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7030A0"/>
                <w:sz w:val="28"/>
                <w:szCs w:val="28"/>
              </w:rPr>
              <w:t>Reading</w:t>
            </w:r>
          </w:p>
        </w:tc>
        <w:tc>
          <w:tcPr>
            <w:tcW w:w="6974" w:type="dxa"/>
          </w:tcPr>
          <w:p w:rsidR="00C72856" w:rsidRDefault="002650EE" w:rsidP="004F6DDB">
            <w:pPr>
              <w:jc w:val="center"/>
            </w:pPr>
            <w:r>
              <w:t xml:space="preserve">Please continue to read a little each day and send me your reading videos if possible! </w:t>
            </w:r>
            <w:r w:rsidR="00E16A6A">
              <w:t>For anyone who has finished the books provided you can register</w:t>
            </w:r>
            <w:r w:rsidR="00577489">
              <w:t xml:space="preserve"> free</w:t>
            </w:r>
            <w:r w:rsidR="00E16A6A">
              <w:t xml:space="preserve"> with</w:t>
            </w:r>
            <w:r w:rsidR="00577489">
              <w:t xml:space="preserve"> Oxford Owl to access lots of </w:t>
            </w:r>
            <w:proofErr w:type="spellStart"/>
            <w:r w:rsidR="00577489">
              <w:t>ebooks</w:t>
            </w:r>
            <w:proofErr w:type="spellEnd"/>
            <w:r w:rsidR="00577489">
              <w:t xml:space="preserve"> here: </w:t>
            </w:r>
            <w:hyperlink r:id="rId8" w:history="1">
              <w:r w:rsidR="00577489">
                <w:rPr>
                  <w:rStyle w:val="Hyperlink"/>
                </w:rPr>
                <w:t>https://home.oxfordowl.co.uk/books/free-ebooks/</w:t>
              </w:r>
            </w:hyperlink>
            <w:r w:rsidR="00577489">
              <w:t xml:space="preserve"> these books are directly linked to the book bands we use in school. If you are unsure as to which titles are suitable please send me an email and I will advise you further.</w:t>
            </w:r>
          </w:p>
        </w:tc>
      </w:tr>
      <w:tr w:rsidR="00C72856" w:rsidTr="00C72856">
        <w:tc>
          <w:tcPr>
            <w:tcW w:w="6974" w:type="dxa"/>
          </w:tcPr>
          <w:p w:rsidR="00C72856" w:rsidRDefault="00724E08" w:rsidP="00BE34B0">
            <w:pPr>
              <w:jc w:val="center"/>
              <w:rPr>
                <w:rFonts w:cstheme="minorHAnsi"/>
                <w:b/>
                <w:color w:val="FF3300"/>
                <w:sz w:val="28"/>
                <w:szCs w:val="28"/>
              </w:rPr>
            </w:pPr>
            <w:r>
              <w:rPr>
                <w:rFonts w:cstheme="minorHAnsi"/>
                <w:b/>
                <w:color w:val="FF3300"/>
                <w:sz w:val="28"/>
                <w:szCs w:val="28"/>
              </w:rPr>
              <w:t>V</w:t>
            </w:r>
            <w:r>
              <w:rPr>
                <w:rFonts w:cstheme="minorHAnsi"/>
                <w:b/>
                <w:color w:val="0070C0"/>
                <w:sz w:val="28"/>
                <w:szCs w:val="28"/>
              </w:rPr>
              <w:t>E</w:t>
            </w:r>
            <w:r w:rsidR="00384226">
              <w:rPr>
                <w:rFonts w:cstheme="minorHAnsi"/>
                <w:b/>
                <w:color w:val="FF3300"/>
                <w:sz w:val="28"/>
                <w:szCs w:val="28"/>
              </w:rPr>
              <w:t xml:space="preserve"> </w:t>
            </w:r>
            <w:r w:rsidR="00384226" w:rsidRPr="00724E08">
              <w:rPr>
                <w:rFonts w:cstheme="minorHAnsi"/>
                <w:b/>
                <w:color w:val="FF0000"/>
                <w:sz w:val="28"/>
                <w:szCs w:val="28"/>
              </w:rPr>
              <w:t>D</w:t>
            </w:r>
            <w:r>
              <w:rPr>
                <w:rFonts w:cstheme="minorHAnsi"/>
                <w:b/>
                <w:color w:val="0070C0"/>
                <w:sz w:val="28"/>
                <w:szCs w:val="28"/>
              </w:rPr>
              <w:t>a</w:t>
            </w:r>
            <w:r w:rsidR="00384226" w:rsidRPr="00724E08">
              <w:rPr>
                <w:rFonts w:cstheme="minorHAnsi"/>
                <w:b/>
                <w:color w:val="FF0000"/>
                <w:sz w:val="28"/>
                <w:szCs w:val="28"/>
              </w:rPr>
              <w:t>y</w:t>
            </w:r>
          </w:p>
          <w:p w:rsidR="00384226" w:rsidRDefault="00384226" w:rsidP="00BE34B0">
            <w:pPr>
              <w:jc w:val="center"/>
              <w:rPr>
                <w:rFonts w:cstheme="minorHAnsi"/>
                <w:b/>
                <w:color w:val="FF3300"/>
                <w:sz w:val="28"/>
                <w:szCs w:val="28"/>
              </w:rPr>
            </w:pPr>
          </w:p>
          <w:p w:rsidR="00384226" w:rsidRPr="00BE34B0" w:rsidRDefault="00384226" w:rsidP="00BE34B0">
            <w:pPr>
              <w:jc w:val="center"/>
              <w:rPr>
                <w:rFonts w:cstheme="minorHAnsi"/>
                <w:b/>
                <w:color w:val="FF3300"/>
                <w:sz w:val="28"/>
                <w:szCs w:val="28"/>
              </w:rPr>
            </w:pPr>
          </w:p>
        </w:tc>
        <w:tc>
          <w:tcPr>
            <w:tcW w:w="6974" w:type="dxa"/>
          </w:tcPr>
          <w:p w:rsidR="00C72856" w:rsidRDefault="002F5C23" w:rsidP="004F6DDB">
            <w:pPr>
              <w:jc w:val="center"/>
            </w:pPr>
            <w:r>
              <w:t xml:space="preserve">This Friday is </w:t>
            </w:r>
            <w:r w:rsidR="00724E08">
              <w:t>the 75</w:t>
            </w:r>
            <w:r w:rsidR="00724E08" w:rsidRPr="00724E08">
              <w:rPr>
                <w:vertAlign w:val="superscript"/>
              </w:rPr>
              <w:t>th</w:t>
            </w:r>
            <w:r w:rsidR="00724E08">
              <w:t xml:space="preserve"> anniversary of </w:t>
            </w:r>
            <w:r>
              <w:t xml:space="preserve">VE Day. I have attached a simple </w:t>
            </w:r>
            <w:proofErr w:type="spellStart"/>
            <w:r>
              <w:t>powerpoint</w:t>
            </w:r>
            <w:proofErr w:type="spellEnd"/>
            <w:r>
              <w:t xml:space="preserve"> to the class page explaining what VE Day is all about. </w:t>
            </w:r>
            <w:r w:rsidR="004F6DDB">
              <w:t>Why not take part in some VE Day activities? You could have a picnic tea in your garden, play some music and decorate your windows</w:t>
            </w:r>
            <w:r w:rsidR="004F6DDB">
              <w:t xml:space="preserve"> with some home-made blue, red and white</w:t>
            </w:r>
            <w:r w:rsidR="004F6DDB">
              <w:t xml:space="preserve"> bunting. I’d love to see whatever you get up to. </w:t>
            </w:r>
          </w:p>
        </w:tc>
      </w:tr>
      <w:tr w:rsidR="00BE34B0" w:rsidTr="00C72856">
        <w:tc>
          <w:tcPr>
            <w:tcW w:w="6974" w:type="dxa"/>
          </w:tcPr>
          <w:p w:rsidR="00944511" w:rsidRPr="00A82E0F" w:rsidRDefault="005352C1" w:rsidP="00944511">
            <w:pPr>
              <w:jc w:val="center"/>
              <w:rPr>
                <w:rStyle w:val="Emphasis"/>
              </w:rPr>
            </w:pPr>
            <w:r>
              <w:rPr>
                <w:rFonts w:cstheme="minorHAnsi"/>
                <w:b/>
                <w:color w:val="FFC000"/>
                <w:sz w:val="28"/>
                <w:szCs w:val="28"/>
              </w:rPr>
              <w:t>RE</w:t>
            </w:r>
          </w:p>
          <w:p w:rsidR="00944511" w:rsidRPr="00E16A6A" w:rsidRDefault="00944511" w:rsidP="00BE34B0">
            <w:pPr>
              <w:jc w:val="center"/>
              <w:rPr>
                <w:rFonts w:cstheme="minorHAnsi"/>
                <w:b/>
                <w:color w:val="0070C0"/>
                <w:sz w:val="28"/>
                <w:szCs w:val="28"/>
              </w:rPr>
            </w:pPr>
          </w:p>
        </w:tc>
        <w:tc>
          <w:tcPr>
            <w:tcW w:w="6974" w:type="dxa"/>
          </w:tcPr>
          <w:p w:rsidR="00935B6A" w:rsidRDefault="00935B6A" w:rsidP="00935B6A">
            <w:pPr>
              <w:jc w:val="center"/>
            </w:pPr>
            <w:r>
              <w:t xml:space="preserve">Last week you listened to this version of the creation story on YouTube:  </w:t>
            </w:r>
            <w:hyperlink r:id="rId9" w:history="1">
              <w:r>
                <w:rPr>
                  <w:rStyle w:val="Hyperlink"/>
                </w:rPr>
                <w:t>http://www.dltk-bible.com/genesis/chapter1-cv.htm</w:t>
              </w:r>
            </w:hyperlink>
          </w:p>
          <w:p w:rsidR="00EF3A9C" w:rsidRDefault="00935B6A" w:rsidP="001B4D10">
            <w:pPr>
              <w:jc w:val="center"/>
            </w:pPr>
            <w:r>
              <w:t>This week I would like you to re-watch the story and create a simple story board. Split a piece of paper into 6 sections and in each one draw a picture of what th</w:t>
            </w:r>
            <w:r w:rsidR="00A11EA3">
              <w:t>e creation story tells us that G</w:t>
            </w:r>
            <w:r>
              <w:t xml:space="preserve">od made each day. </w:t>
            </w:r>
            <w:r w:rsidR="00A11EA3">
              <w:t xml:space="preserve">Write a sentence underneath each picture. </w:t>
            </w:r>
          </w:p>
          <w:p w:rsidR="001B4D10" w:rsidRDefault="001B4D10" w:rsidP="00A11EA3">
            <w:pPr>
              <w:jc w:val="center"/>
            </w:pPr>
            <w:bookmarkStart w:id="0" w:name="_GoBack"/>
            <w:bookmarkEnd w:id="0"/>
            <w:r w:rsidRPr="00565B06">
              <w:rPr>
                <w:b/>
              </w:rPr>
              <w:t>P</w:t>
            </w:r>
            <w:r>
              <w:rPr>
                <w:b/>
              </w:rPr>
              <w:t xml:space="preserve">lease upload your work </w:t>
            </w:r>
            <w:r w:rsidRPr="00565B06">
              <w:rPr>
                <w:b/>
              </w:rPr>
              <w:t>to Tapestry.</w:t>
            </w:r>
          </w:p>
        </w:tc>
      </w:tr>
    </w:tbl>
    <w:p w:rsidR="00C02853" w:rsidRDefault="00C02853"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1F1DC6" w:rsidRDefault="001F1DC6" w:rsidP="00C72856">
      <w:pPr>
        <w:jc w:val="center"/>
        <w:rPr>
          <w:rFonts w:ascii="Comic Sans MS" w:hAnsi="Comic Sans MS"/>
          <w:b/>
          <w:sz w:val="24"/>
          <w:szCs w:val="24"/>
        </w:rPr>
      </w:pPr>
    </w:p>
    <w:p w:rsidR="00C72856" w:rsidRPr="001F1DC6" w:rsidRDefault="00C72856" w:rsidP="001F1DC6">
      <w:pPr>
        <w:rPr>
          <w:rFonts w:ascii="Comic Sans MS" w:hAnsi="Comic Sans MS"/>
          <w:b/>
          <w:color w:val="7030A0"/>
          <w:sz w:val="24"/>
          <w:szCs w:val="24"/>
        </w:rPr>
      </w:pPr>
    </w:p>
    <w:p w:rsidR="00C72856" w:rsidRDefault="00C72856" w:rsidP="00C72856">
      <w:pPr>
        <w:jc w:val="center"/>
        <w:rPr>
          <w:rFonts w:ascii="Comic Sans MS" w:hAnsi="Comic Sans MS"/>
          <w:b/>
          <w:color w:val="7030A0"/>
          <w:sz w:val="48"/>
          <w:szCs w:val="48"/>
        </w:rPr>
      </w:pPr>
    </w:p>
    <w:p w:rsidR="00C72856" w:rsidRPr="00C72856" w:rsidRDefault="00C72856" w:rsidP="00C72856">
      <w:pPr>
        <w:jc w:val="center"/>
        <w:rPr>
          <w:rFonts w:ascii="Comic Sans MS" w:hAnsi="Comic Sans MS"/>
          <w:b/>
          <w:color w:val="7030A0"/>
          <w:sz w:val="48"/>
          <w:szCs w:val="48"/>
        </w:rPr>
      </w:pPr>
    </w:p>
    <w:sectPr w:rsidR="00C72856" w:rsidRPr="00C72856" w:rsidSect="00C72856">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EC" w:rsidRDefault="00352AEC" w:rsidP="00352AEC">
      <w:pPr>
        <w:spacing w:after="0" w:line="240" w:lineRule="auto"/>
      </w:pPr>
      <w:r>
        <w:separator/>
      </w:r>
    </w:p>
  </w:endnote>
  <w:endnote w:type="continuationSeparator" w:id="0">
    <w:p w:rsidR="00352AEC" w:rsidRDefault="00352AEC" w:rsidP="003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EC" w:rsidRDefault="00352AEC" w:rsidP="00352AEC">
      <w:pPr>
        <w:spacing w:after="0" w:line="240" w:lineRule="auto"/>
      </w:pPr>
      <w:r>
        <w:separator/>
      </w:r>
    </w:p>
  </w:footnote>
  <w:footnote w:type="continuationSeparator" w:id="0">
    <w:p w:rsidR="00352AEC" w:rsidRDefault="00352AEC" w:rsidP="003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C" w:rsidRPr="00E16A6A" w:rsidRDefault="00BE34B0" w:rsidP="00352AEC">
    <w:pPr>
      <w:jc w:val="center"/>
      <w:rPr>
        <w:rFonts w:cstheme="minorHAnsi"/>
        <w:b/>
        <w:color w:val="7030A0"/>
        <w:sz w:val="48"/>
        <w:szCs w:val="48"/>
      </w:rPr>
    </w:pPr>
    <w:r>
      <w:rPr>
        <w:noProof/>
        <w:lang w:eastAsia="en-GB"/>
      </w:rPr>
      <w:drawing>
        <wp:anchor distT="0" distB="0" distL="114300" distR="114300" simplePos="0" relativeHeight="251660288" behindDoc="0" locked="0" layoutInCell="1" allowOverlap="1" wp14:anchorId="2220F0F2" wp14:editId="64C83147">
          <wp:simplePos x="0" y="0"/>
          <wp:positionH relativeFrom="margin">
            <wp:posOffset>8089451</wp:posOffset>
          </wp:positionH>
          <wp:positionV relativeFrom="paragraph">
            <wp:posOffset>-294005</wp:posOffset>
          </wp:positionV>
          <wp:extent cx="1524000" cy="762000"/>
          <wp:effectExtent l="95250" t="57150" r="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135010">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52AEC">
      <w:rPr>
        <w:noProof/>
        <w:lang w:eastAsia="en-GB"/>
      </w:rPr>
      <w:drawing>
        <wp:anchor distT="0" distB="0" distL="114300" distR="114300" simplePos="0" relativeHeight="251658240" behindDoc="0" locked="0" layoutInCell="1" allowOverlap="1">
          <wp:simplePos x="0" y="0"/>
          <wp:positionH relativeFrom="margin">
            <wp:posOffset>-761365</wp:posOffset>
          </wp:positionH>
          <wp:positionV relativeFrom="paragraph">
            <wp:posOffset>-228600</wp:posOffset>
          </wp:positionV>
          <wp:extent cx="1524000" cy="762000"/>
          <wp:effectExtent l="0" t="95250" r="95250" b="342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9811459">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12923">
      <w:rPr>
        <w:rFonts w:ascii="Comic Sans MS" w:hAnsi="Comic Sans MS"/>
        <w:b/>
        <w:color w:val="7030A0"/>
        <w:sz w:val="48"/>
        <w:szCs w:val="48"/>
      </w:rPr>
      <w:t>Year One Home Learning P</w:t>
    </w:r>
    <w:r w:rsidR="00384226">
      <w:rPr>
        <w:rFonts w:ascii="Comic Sans MS" w:hAnsi="Comic Sans MS"/>
        <w:b/>
        <w:color w:val="7030A0"/>
        <w:sz w:val="48"/>
        <w:szCs w:val="48"/>
      </w:rPr>
      <w:t>lan w/c 11</w:t>
    </w:r>
    <w:r w:rsidR="009634C5">
      <w:rPr>
        <w:rFonts w:ascii="Comic Sans MS" w:hAnsi="Comic Sans MS"/>
        <w:b/>
        <w:color w:val="7030A0"/>
        <w:sz w:val="48"/>
        <w:szCs w:val="48"/>
      </w:rPr>
      <w:t>/05</w:t>
    </w:r>
    <w:r w:rsidR="00352AEC" w:rsidRPr="00C72856">
      <w:rPr>
        <w:rFonts w:ascii="Comic Sans MS" w:hAnsi="Comic Sans MS"/>
        <w:b/>
        <w:color w:val="7030A0"/>
        <w:sz w:val="48"/>
        <w:szCs w:val="48"/>
      </w:rPr>
      <w:t>/2020</w:t>
    </w:r>
  </w:p>
  <w:p w:rsidR="00352AEC" w:rsidRDefault="00352AEC">
    <w:pPr>
      <w:pStyle w:val="Header"/>
    </w:pPr>
  </w:p>
  <w:p w:rsidR="00352AEC" w:rsidRDefault="00352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33F1"/>
    <w:multiLevelType w:val="hybridMultilevel"/>
    <w:tmpl w:val="83B05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6"/>
    <w:rsid w:val="00021589"/>
    <w:rsid w:val="000B3C14"/>
    <w:rsid w:val="000C7DE5"/>
    <w:rsid w:val="000F6D53"/>
    <w:rsid w:val="0013176A"/>
    <w:rsid w:val="001835D5"/>
    <w:rsid w:val="001B4D10"/>
    <w:rsid w:val="001F1DC6"/>
    <w:rsid w:val="002139AE"/>
    <w:rsid w:val="002650EE"/>
    <w:rsid w:val="00296877"/>
    <w:rsid w:val="002D2325"/>
    <w:rsid w:val="002F5C23"/>
    <w:rsid w:val="00310965"/>
    <w:rsid w:val="00312923"/>
    <w:rsid w:val="0033107C"/>
    <w:rsid w:val="00352AEC"/>
    <w:rsid w:val="00384226"/>
    <w:rsid w:val="0039087E"/>
    <w:rsid w:val="003A568B"/>
    <w:rsid w:val="004B4ABA"/>
    <w:rsid w:val="004C12C9"/>
    <w:rsid w:val="004F6AD9"/>
    <w:rsid w:val="004F6DDB"/>
    <w:rsid w:val="005352C1"/>
    <w:rsid w:val="00565B06"/>
    <w:rsid w:val="00577489"/>
    <w:rsid w:val="005C0988"/>
    <w:rsid w:val="005D10C5"/>
    <w:rsid w:val="005F3A83"/>
    <w:rsid w:val="006D259D"/>
    <w:rsid w:val="00724E08"/>
    <w:rsid w:val="00733950"/>
    <w:rsid w:val="00766521"/>
    <w:rsid w:val="00785798"/>
    <w:rsid w:val="007869DC"/>
    <w:rsid w:val="007A321C"/>
    <w:rsid w:val="007C5C78"/>
    <w:rsid w:val="007D5EC9"/>
    <w:rsid w:val="00922143"/>
    <w:rsid w:val="00935B6A"/>
    <w:rsid w:val="00944511"/>
    <w:rsid w:val="009634C5"/>
    <w:rsid w:val="009769A5"/>
    <w:rsid w:val="009E66ED"/>
    <w:rsid w:val="00A0266D"/>
    <w:rsid w:val="00A11EA3"/>
    <w:rsid w:val="00A702FD"/>
    <w:rsid w:val="00A82E0F"/>
    <w:rsid w:val="00AD3754"/>
    <w:rsid w:val="00AD7964"/>
    <w:rsid w:val="00B076F3"/>
    <w:rsid w:val="00BE34B0"/>
    <w:rsid w:val="00C02853"/>
    <w:rsid w:val="00C608BF"/>
    <w:rsid w:val="00C72856"/>
    <w:rsid w:val="00CD09DB"/>
    <w:rsid w:val="00D61915"/>
    <w:rsid w:val="00D67552"/>
    <w:rsid w:val="00DF7B47"/>
    <w:rsid w:val="00E16A6A"/>
    <w:rsid w:val="00E23F80"/>
    <w:rsid w:val="00E9661E"/>
    <w:rsid w:val="00EA068E"/>
    <w:rsid w:val="00EA6932"/>
    <w:rsid w:val="00EF3A9C"/>
    <w:rsid w:val="00F31ECF"/>
    <w:rsid w:val="00F55CDB"/>
    <w:rsid w:val="00F6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41620AE-155B-44AA-8916-B1EF03C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72856"/>
    <w:rPr>
      <w:color w:val="0000FF"/>
      <w:u w:val="single"/>
    </w:rPr>
  </w:style>
  <w:style w:type="paragraph" w:styleId="Header">
    <w:name w:val="header"/>
    <w:basedOn w:val="Normal"/>
    <w:link w:val="HeaderChar"/>
    <w:uiPriority w:val="99"/>
    <w:unhideWhenUsed/>
    <w:rsid w:val="0035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EC"/>
  </w:style>
  <w:style w:type="paragraph" w:styleId="Footer">
    <w:name w:val="footer"/>
    <w:basedOn w:val="Normal"/>
    <w:link w:val="FooterChar"/>
    <w:uiPriority w:val="99"/>
    <w:unhideWhenUsed/>
    <w:rsid w:val="0035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EC"/>
  </w:style>
  <w:style w:type="character" w:styleId="FollowedHyperlink">
    <w:name w:val="FollowedHyperlink"/>
    <w:basedOn w:val="DefaultParagraphFont"/>
    <w:uiPriority w:val="99"/>
    <w:semiHidden/>
    <w:unhideWhenUsed/>
    <w:rsid w:val="002650EE"/>
    <w:rPr>
      <w:color w:val="954F72" w:themeColor="followedHyperlink"/>
      <w:u w:val="single"/>
    </w:rPr>
  </w:style>
  <w:style w:type="character" w:styleId="Emphasis">
    <w:name w:val="Emphasis"/>
    <w:basedOn w:val="DefaultParagraphFont"/>
    <w:uiPriority w:val="20"/>
    <w:qFormat/>
    <w:rsid w:val="00A82E0F"/>
    <w:rPr>
      <w:i/>
      <w:iCs/>
    </w:rPr>
  </w:style>
  <w:style w:type="paragraph" w:styleId="ListParagraph">
    <w:name w:val="List Paragraph"/>
    <w:basedOn w:val="Normal"/>
    <w:uiPriority w:val="34"/>
    <w:qFormat/>
    <w:rsid w:val="000F6D53"/>
    <w:pPr>
      <w:ind w:left="720"/>
      <w:contextualSpacing/>
    </w:pPr>
  </w:style>
  <w:style w:type="paragraph" w:customStyle="1" w:styleId="yiv2681218423xxmsonormal">
    <w:name w:val="yiv2681218423x_x_msonormal"/>
    <w:basedOn w:val="Normal"/>
    <w:rsid w:val="001F1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681218423xxmsohyperlink">
    <w:name w:val="yiv2681218423x_x_msohyperlink"/>
    <w:basedOn w:val="DefaultParagraphFont"/>
    <w:rsid w:val="001F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3" Type="http://schemas.openxmlformats.org/officeDocument/2006/relationships/settings" Target="settings.xml"/><Relationship Id="rId7" Type="http://schemas.openxmlformats.org/officeDocument/2006/relationships/hyperlink" Target="https://whiterosemaths.com/homelearning/year-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ltk-bible.com/genesis/chapter1-cv.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4</cp:revision>
  <dcterms:created xsi:type="dcterms:W3CDTF">2020-05-06T08:34:00Z</dcterms:created>
  <dcterms:modified xsi:type="dcterms:W3CDTF">2020-05-06T09:55:00Z</dcterms:modified>
</cp:coreProperties>
</file>